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B0" w:rsidRDefault="00DE4CB0" w:rsidP="00E737E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bookmarkStart w:id="0" w:name="_GoBack"/>
      <w:bookmarkEnd w:id="0"/>
    </w:p>
    <w:p w:rsidR="00DE4CB0" w:rsidRDefault="00DE4CB0" w:rsidP="00501C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DC26F9" w:rsidRPr="00DC26F9" w:rsidRDefault="00DE4CB0" w:rsidP="000E06F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П</w:t>
      </w:r>
      <w:r w:rsidR="00DC26F9" w:rsidRPr="00DC26F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риложение № 1</w:t>
      </w:r>
      <w:r w:rsidR="00DC26F9" w:rsidRPr="00DC26F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 xml:space="preserve">к постановлению </w:t>
      </w:r>
      <w:r w:rsidR="00E737EB" w:rsidRPr="00DC26F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администрации</w:t>
      </w:r>
    </w:p>
    <w:p w:rsidR="00DC26F9" w:rsidRPr="00DC26F9" w:rsidRDefault="00DC26F9" w:rsidP="000E06F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DC26F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муниципального района</w:t>
      </w:r>
    </w:p>
    <w:p w:rsidR="00DC26F9" w:rsidRPr="00DC26F9" w:rsidRDefault="00DC26F9" w:rsidP="000E06F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DC26F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«Кыринский район»</w:t>
      </w:r>
    </w:p>
    <w:p w:rsidR="00E737EB" w:rsidRPr="00DC26F9" w:rsidRDefault="00623BAB" w:rsidP="000E06F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от22</w:t>
      </w:r>
      <w:r w:rsidR="006C17B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июня </w:t>
      </w:r>
      <w:r w:rsidR="00DC26F9" w:rsidRPr="00DC26F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2020 года №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410</w:t>
      </w:r>
    </w:p>
    <w:p w:rsidR="00DE4CB0" w:rsidRDefault="00E737EB" w:rsidP="00DE4CB0">
      <w:pPr>
        <w:shd w:val="clear" w:color="auto" w:fill="FFFFFF"/>
        <w:spacing w:before="375" w:after="225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DE4CB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Общие положения</w:t>
      </w:r>
    </w:p>
    <w:p w:rsidR="00E737EB" w:rsidRPr="00DE4CB0" w:rsidRDefault="00E737EB" w:rsidP="00DE4CB0">
      <w:pPr>
        <w:shd w:val="clear" w:color="auto" w:fill="FFFFFF"/>
        <w:spacing w:before="375" w:after="225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1. Настоящее Положение о конкурсной комиссии по </w:t>
      </w:r>
      <w:r w:rsid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проведению</w:t>
      </w:r>
      <w:r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ежегодного районного конкурса  среди субъектов малого и среднего предпринимательства «Лучший предприниматель года»  (далее - Положение) определяет порядок деятельности конкурсной комиссии по подведению итогов ежегодного районного конкурса среди </w:t>
      </w:r>
      <w:r w:rsidR="00DC26F9"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субъектов малого и среднего предпринимательства «</w:t>
      </w:r>
      <w:r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Лучший предприниматель года</w:t>
      </w:r>
      <w:r w:rsidR="00DC26F9"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»</w:t>
      </w:r>
      <w:r w:rsid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(далее - Конкурсная комиссия).</w:t>
      </w:r>
      <w:r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 </w:t>
      </w:r>
      <w:r w:rsidRPr="00DE4CB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Конкурсная комиссия в своей деятельности руководствуется </w:t>
      </w:r>
      <w:hyperlink r:id="rId7" w:history="1">
        <w:r w:rsidRPr="00DE4CB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Конституцией Российской Федерации</w:t>
        </w:r>
      </w:hyperlink>
      <w:r w:rsidRPr="00DE4CB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федеральными законами и иными нормативными правовыми актами Российской Федерации, </w:t>
      </w:r>
      <w:hyperlink r:id="rId8" w:history="1">
        <w:r w:rsidRPr="00DE4CB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Уставом </w:t>
        </w:r>
        <w:r w:rsidR="00DC26F9" w:rsidRPr="00DE4CB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Забайкальского</w:t>
        </w:r>
        <w:r w:rsidRPr="00DE4CB0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края</w:t>
        </w:r>
      </w:hyperlink>
      <w:r w:rsidRPr="00DE4CB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и иными нормативными правовыми актами </w:t>
      </w:r>
      <w:r w:rsidR="00DC26F9" w:rsidRPr="00DE4CB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Забайкальского края</w:t>
      </w:r>
      <w:r w:rsidRPr="00DE4CB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 </w:t>
      </w:r>
      <w:r w:rsidR="00DC26F9" w:rsidRPr="00DE4CB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Уставом муниципального района «Кыринский район»</w:t>
      </w:r>
      <w:r w:rsidRPr="00DE4CB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</w:t>
      </w:r>
      <w:r w:rsidR="00DE4CB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DE4CB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 также настоящим Положением.</w:t>
      </w:r>
    </w:p>
    <w:p w:rsidR="00DE4CB0" w:rsidRPr="00DE4CB0" w:rsidRDefault="00DE4CB0" w:rsidP="00DE4CB0">
      <w:pPr>
        <w:shd w:val="clear" w:color="auto" w:fill="FFFFFF"/>
        <w:spacing w:before="375" w:after="225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DE4CB0" w:rsidRDefault="00E737EB" w:rsidP="00DE4CB0">
      <w:pPr>
        <w:shd w:val="clear" w:color="auto" w:fill="FFFFFF"/>
        <w:spacing w:before="375" w:after="225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DE4CB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Задачи Конкурсной комиссии</w:t>
      </w:r>
    </w:p>
    <w:p w:rsidR="00E737EB" w:rsidRDefault="00E737EB" w:rsidP="00DE4CB0">
      <w:pPr>
        <w:shd w:val="clear" w:color="auto" w:fill="FFFFFF"/>
        <w:spacing w:before="375" w:after="225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 Основными задачами Конкурсной комиссии являются объективная оценка представленных на ежегодный </w:t>
      </w:r>
      <w:r w:rsidR="00DC26F9"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районный</w:t>
      </w:r>
      <w:r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конкурс </w:t>
      </w:r>
      <w:r w:rsidR="00DC26F9"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среди субъектов малого и среднего предпринимательства «Лучший предприниматель года» </w:t>
      </w:r>
      <w:r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(далее - Конкурс) заявок на участие в </w:t>
      </w:r>
      <w:r w:rsidR="00DC26F9"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Конкурсе</w:t>
      </w:r>
      <w:r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(далее - Заявка), документов, подведение итогов и определение победителей Конкурса.</w:t>
      </w:r>
    </w:p>
    <w:p w:rsidR="00DE4CB0" w:rsidRPr="00DE4CB0" w:rsidRDefault="00DE4CB0" w:rsidP="00DE4CB0">
      <w:pPr>
        <w:shd w:val="clear" w:color="auto" w:fill="FFFFFF"/>
        <w:spacing w:before="375" w:after="225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DE4CB0" w:rsidRDefault="00E737EB" w:rsidP="00DE4CB0">
      <w:pPr>
        <w:shd w:val="clear" w:color="auto" w:fill="FFFFFF"/>
        <w:spacing w:before="375" w:after="225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DE4CB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Функции Конкурсной комиссии</w:t>
      </w:r>
    </w:p>
    <w:p w:rsidR="00E737EB" w:rsidRDefault="00E737EB" w:rsidP="00DE4CB0">
      <w:pPr>
        <w:shd w:val="clear" w:color="auto" w:fill="FFFFFF"/>
        <w:spacing w:before="375" w:after="225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4. Конкурсная комиссия осуществляет следующие функции:</w:t>
      </w:r>
      <w:r w:rsid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1) </w:t>
      </w:r>
      <w:r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рассмотрение представленных Заявок;</w:t>
      </w:r>
      <w:r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2) оценку Заявок на основании листа экспертной оценки;</w:t>
      </w:r>
      <w:r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3) определение победителя Конкурса по каждой номинации.</w:t>
      </w:r>
    </w:p>
    <w:p w:rsidR="00DE4CB0" w:rsidRPr="00DE4CB0" w:rsidRDefault="00DE4CB0" w:rsidP="00DE4CB0">
      <w:pPr>
        <w:shd w:val="clear" w:color="auto" w:fill="FFFFFF"/>
        <w:spacing w:before="375" w:after="225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</w:p>
    <w:p w:rsidR="00DE4CB0" w:rsidRDefault="00E737EB" w:rsidP="00DE4CB0">
      <w:pPr>
        <w:shd w:val="clear" w:color="auto" w:fill="FFFFFF"/>
        <w:spacing w:before="375" w:after="225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DE4CB0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Порядок деятельности Конкурсной комиссии</w:t>
      </w:r>
    </w:p>
    <w:p w:rsidR="00E737EB" w:rsidRPr="00DE4CB0" w:rsidRDefault="00E737EB" w:rsidP="00DE4CB0">
      <w:pPr>
        <w:shd w:val="clear" w:color="auto" w:fill="FFFFFF"/>
        <w:spacing w:before="375" w:after="225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5.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  <w:r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6. Работу Конкурсной комиссии организует председатель Конкурсной комиссии, а в его отсутствие - заместитель пр</w:t>
      </w:r>
      <w:r w:rsid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едседателя Конкурсной </w:t>
      </w:r>
      <w:r w:rsid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комиссии.</w:t>
      </w:r>
      <w:r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7. Конкурсная комиссия по итогам рассмотрения представленных Заявок принимает решение о победителях Конкурса в каждой номинации. Решение Конкурсной комиссии оформляется протоколом, который утверждается председателем Конкурсной комиссии и подписывается секретарем Конкурсной комиссии.</w:t>
      </w:r>
      <w:r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8. Конкурсная комиссия правомочна принимать решения, если на ее заседании присутствует не менее половины членов Конкурсной комиссии.</w:t>
      </w:r>
      <w:r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Решение Конкурсной комиссии считается принятым, если за него проголосовало более половины членов Конкурсной комиссии, присутствующих на заседании. Решение Конкурсной комиссии принимается в отсутствие участников Конкурса открытым голосованием. При равенстве голосов решающим является голос председателя Конкурсной комиссии.</w:t>
      </w:r>
      <w:r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9. Ведение необходимой документации обеспечивает секретарь Конкурсной комиссии.</w:t>
      </w:r>
    </w:p>
    <w:p w:rsidR="006C17BE" w:rsidRDefault="00E737EB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DE4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6C17BE" w:rsidRDefault="006C17BE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:rsidR="00DE4CB0" w:rsidRPr="00DE4CB0" w:rsidRDefault="00DE4CB0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DE4CB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Приложение № 2</w:t>
      </w:r>
    </w:p>
    <w:p w:rsidR="00DE4CB0" w:rsidRPr="00DE4CB0" w:rsidRDefault="00DE4CB0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DE4CB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к постановлению администрации</w:t>
      </w:r>
    </w:p>
    <w:p w:rsidR="00DE4CB0" w:rsidRPr="00DE4CB0" w:rsidRDefault="00DE4CB0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DE4CB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муниципального района</w:t>
      </w:r>
    </w:p>
    <w:p w:rsidR="00DE4CB0" w:rsidRPr="00DE4CB0" w:rsidRDefault="00DE4CB0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DE4CB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«Кыринский район»</w:t>
      </w:r>
    </w:p>
    <w:p w:rsidR="00DE4CB0" w:rsidRPr="00DE4CB0" w:rsidRDefault="001F7DA8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от 22</w:t>
      </w:r>
      <w:r w:rsidR="006C17B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июня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2020 года № 410</w:t>
      </w:r>
    </w:p>
    <w:p w:rsidR="00E737EB" w:rsidRPr="00DE4CB0" w:rsidRDefault="00E737EB" w:rsidP="00DE4CB0">
      <w:pPr>
        <w:shd w:val="clear" w:color="auto" w:fill="FFFFFF"/>
        <w:spacing w:after="0" w:line="240" w:lineRule="auto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DE4CB0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</w:p>
    <w:p w:rsidR="00DC26F9" w:rsidRDefault="00DE4CB0" w:rsidP="00DC26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DC26F9">
        <w:rPr>
          <w:rFonts w:ascii="Times New Roman" w:hAnsi="Times New Roman" w:cs="Times New Roman"/>
          <w:sz w:val="28"/>
          <w:szCs w:val="28"/>
        </w:rPr>
        <w:t xml:space="preserve"> конкурсн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C26F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E4CB0">
        <w:rPr>
          <w:rFonts w:ascii="Times New Roman" w:hAnsi="Times New Roman" w:cs="Times New Roman"/>
          <w:sz w:val="28"/>
          <w:szCs w:val="28"/>
        </w:rPr>
        <w:t>по проведению районного конкурса среди субъектов малого и среднего предпринимательства Кыринского района «Лучший предприниматель года»</w:t>
      </w:r>
    </w:p>
    <w:p w:rsidR="00DE4CB0" w:rsidRPr="00F309F9" w:rsidRDefault="00DE4CB0" w:rsidP="00DC26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6F9" w:rsidRPr="00C06124" w:rsidRDefault="00DE4CB0" w:rsidP="00DC2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6F9">
        <w:rPr>
          <w:rFonts w:ascii="Times New Roman" w:hAnsi="Times New Roman" w:cs="Times New Roman"/>
          <w:sz w:val="28"/>
          <w:szCs w:val="28"/>
        </w:rPr>
        <w:t>Куприянов А.М. –  первый заместитель руководителя администрации муниципа</w:t>
      </w:r>
      <w:r>
        <w:rPr>
          <w:rFonts w:ascii="Times New Roman" w:hAnsi="Times New Roman" w:cs="Times New Roman"/>
          <w:sz w:val="28"/>
          <w:szCs w:val="28"/>
        </w:rPr>
        <w:t>льного района «Кыринский район», председатель  Комиссии;</w:t>
      </w:r>
    </w:p>
    <w:p w:rsidR="00DC26F9" w:rsidRDefault="00DE4CB0" w:rsidP="00DC2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6F9">
        <w:rPr>
          <w:rFonts w:ascii="Times New Roman" w:hAnsi="Times New Roman" w:cs="Times New Roman"/>
          <w:sz w:val="28"/>
          <w:szCs w:val="28"/>
        </w:rPr>
        <w:t>Алтынникова Н. И. – начальник отдела экономики, развития среднего, малого предпринимательства и потребительского рынка администрации муниципального района «Кыринский район»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Комиссии</w:t>
      </w:r>
      <w:r w:rsidR="00DC26F9" w:rsidRPr="0081464B">
        <w:rPr>
          <w:rFonts w:ascii="Times New Roman" w:hAnsi="Times New Roman" w:cs="Times New Roman"/>
          <w:sz w:val="28"/>
          <w:szCs w:val="28"/>
        </w:rPr>
        <w:t>;</w:t>
      </w:r>
    </w:p>
    <w:p w:rsidR="00DC26F9" w:rsidRDefault="00DE4CB0" w:rsidP="00DC2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6F9">
        <w:rPr>
          <w:rFonts w:ascii="Times New Roman" w:hAnsi="Times New Roman" w:cs="Times New Roman"/>
          <w:sz w:val="28"/>
          <w:szCs w:val="28"/>
        </w:rPr>
        <w:t>Шароглазова Е.С.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6F9">
        <w:rPr>
          <w:rFonts w:ascii="Times New Roman" w:hAnsi="Times New Roman" w:cs="Times New Roman"/>
          <w:sz w:val="28"/>
          <w:szCs w:val="28"/>
        </w:rPr>
        <w:t>главный специалист отдела экономики, развития среднего, малого предпринимательства и потребительского рынка администрации муниципального района «Кыринский район»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="00DC26F9" w:rsidRPr="00F066DD">
        <w:rPr>
          <w:rFonts w:ascii="Times New Roman" w:hAnsi="Times New Roman" w:cs="Times New Roman"/>
          <w:sz w:val="28"/>
          <w:szCs w:val="28"/>
        </w:rPr>
        <w:t>;</w:t>
      </w:r>
    </w:p>
    <w:p w:rsidR="00DE4CB0" w:rsidRPr="00F066DD" w:rsidRDefault="00DE4CB0" w:rsidP="00DC2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4CB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C26F9" w:rsidRPr="00F066DD" w:rsidRDefault="00DE4CB0" w:rsidP="00DC2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6F9">
        <w:rPr>
          <w:rFonts w:ascii="Times New Roman" w:hAnsi="Times New Roman" w:cs="Times New Roman"/>
          <w:sz w:val="28"/>
          <w:szCs w:val="28"/>
        </w:rPr>
        <w:t>Белоусова А.П. – главный специалист отдела экономики, развития среднего, малого предпринимательства и потребительского рынка  администрации муниципального района «Кыринский район»</w:t>
      </w:r>
      <w:r w:rsidR="00DC26F9" w:rsidRPr="00F066DD">
        <w:rPr>
          <w:rFonts w:ascii="Times New Roman" w:hAnsi="Times New Roman" w:cs="Times New Roman"/>
          <w:sz w:val="28"/>
          <w:szCs w:val="28"/>
        </w:rPr>
        <w:t>;</w:t>
      </w:r>
    </w:p>
    <w:p w:rsidR="00DC26F9" w:rsidRPr="001F17D4" w:rsidRDefault="00DE4CB0" w:rsidP="00DC2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6F9">
        <w:rPr>
          <w:rFonts w:ascii="Times New Roman" w:hAnsi="Times New Roman" w:cs="Times New Roman"/>
          <w:sz w:val="28"/>
          <w:szCs w:val="28"/>
        </w:rPr>
        <w:t>Пляскина Н. И. – главный специалист по трудовым отношениям и демографической политики отдела экономики, развития среднего, малого предпринимательства и потребительского рынка администрации муниципального района «Кыринский район»</w:t>
      </w:r>
      <w:r w:rsidR="00DC26F9" w:rsidRPr="001F17D4">
        <w:rPr>
          <w:rFonts w:ascii="Times New Roman" w:hAnsi="Times New Roman" w:cs="Times New Roman"/>
          <w:sz w:val="28"/>
          <w:szCs w:val="28"/>
        </w:rPr>
        <w:t>;</w:t>
      </w:r>
    </w:p>
    <w:p w:rsidR="00DC26F9" w:rsidRDefault="00DE4CB0" w:rsidP="00DC26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6F9">
        <w:rPr>
          <w:rFonts w:ascii="Times New Roman" w:hAnsi="Times New Roman" w:cs="Times New Roman"/>
          <w:sz w:val="28"/>
          <w:szCs w:val="28"/>
        </w:rPr>
        <w:t>Савостьянова Л.А. – старший государственный налоговый инспектор отдела работы и учета с налогоплательщиками Межрайонной ИФНС России №1 по Забайкальскому краю  (по согласованию).</w:t>
      </w:r>
    </w:p>
    <w:p w:rsidR="00244349" w:rsidRDefault="00244349" w:rsidP="008A5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44349" w:rsidSect="0000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2EED"/>
    <w:multiLevelType w:val="hybridMultilevel"/>
    <w:tmpl w:val="C42429C2"/>
    <w:lvl w:ilvl="0" w:tplc="11D46D9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FC2E50"/>
    <w:multiLevelType w:val="hybridMultilevel"/>
    <w:tmpl w:val="916E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0B"/>
    <w:rsid w:val="00003AED"/>
    <w:rsid w:val="000652C8"/>
    <w:rsid w:val="00084D5C"/>
    <w:rsid w:val="000E06F7"/>
    <w:rsid w:val="00103EA0"/>
    <w:rsid w:val="00132EDB"/>
    <w:rsid w:val="00186D0B"/>
    <w:rsid w:val="001B2C5F"/>
    <w:rsid w:val="001F17D4"/>
    <w:rsid w:val="001F7DA8"/>
    <w:rsid w:val="00244349"/>
    <w:rsid w:val="00270D90"/>
    <w:rsid w:val="002E7C37"/>
    <w:rsid w:val="00301EC7"/>
    <w:rsid w:val="00457DE7"/>
    <w:rsid w:val="00501C12"/>
    <w:rsid w:val="00623BAB"/>
    <w:rsid w:val="006720BA"/>
    <w:rsid w:val="00676B17"/>
    <w:rsid w:val="00691AFE"/>
    <w:rsid w:val="006C17BE"/>
    <w:rsid w:val="00787649"/>
    <w:rsid w:val="0081464B"/>
    <w:rsid w:val="00865C95"/>
    <w:rsid w:val="008A5CCA"/>
    <w:rsid w:val="008C257A"/>
    <w:rsid w:val="009123DA"/>
    <w:rsid w:val="00973863"/>
    <w:rsid w:val="00A94D86"/>
    <w:rsid w:val="00B179A2"/>
    <w:rsid w:val="00C06124"/>
    <w:rsid w:val="00C43316"/>
    <w:rsid w:val="00C43749"/>
    <w:rsid w:val="00C81853"/>
    <w:rsid w:val="00C829D4"/>
    <w:rsid w:val="00D443F9"/>
    <w:rsid w:val="00D54923"/>
    <w:rsid w:val="00DA38CA"/>
    <w:rsid w:val="00DC26F9"/>
    <w:rsid w:val="00DD28C0"/>
    <w:rsid w:val="00DE4CB0"/>
    <w:rsid w:val="00E737EB"/>
    <w:rsid w:val="00EE6F72"/>
    <w:rsid w:val="00F066DD"/>
    <w:rsid w:val="00F309F9"/>
    <w:rsid w:val="00F45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D0B"/>
    <w:pPr>
      <w:spacing w:after="0" w:line="240" w:lineRule="auto"/>
    </w:pPr>
  </w:style>
  <w:style w:type="table" w:styleId="a4">
    <w:name w:val="Table Grid"/>
    <w:basedOn w:val="a1"/>
    <w:uiPriority w:val="59"/>
    <w:rsid w:val="006720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D0B"/>
    <w:pPr>
      <w:spacing w:after="0" w:line="240" w:lineRule="auto"/>
    </w:pPr>
  </w:style>
  <w:style w:type="table" w:styleId="a4">
    <w:name w:val="Table Grid"/>
    <w:basedOn w:val="a1"/>
    <w:uiPriority w:val="59"/>
    <w:rsid w:val="006720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1505117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CAE30-CA4C-4F4E-A931-BDC25110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Экономика</cp:lastModifiedBy>
  <cp:revision>2</cp:revision>
  <cp:lastPrinted>2020-06-22T05:01:00Z</cp:lastPrinted>
  <dcterms:created xsi:type="dcterms:W3CDTF">2020-09-29T01:07:00Z</dcterms:created>
  <dcterms:modified xsi:type="dcterms:W3CDTF">2020-09-29T01:07:00Z</dcterms:modified>
</cp:coreProperties>
</file>