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CE" w:rsidRPr="001F4D6A" w:rsidRDefault="002772CE" w:rsidP="002772CE">
      <w:pPr>
        <w:pStyle w:val="a4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1F4D6A">
        <w:rPr>
          <w:sz w:val="28"/>
          <w:szCs w:val="28"/>
        </w:rPr>
        <w:t>Проект</w:t>
      </w:r>
    </w:p>
    <w:p w:rsidR="002772CE" w:rsidRPr="001F4D6A" w:rsidRDefault="002772CE" w:rsidP="0027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2772CE" w:rsidRPr="001F4D6A" w:rsidRDefault="002772CE" w:rsidP="0027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 xml:space="preserve"> «КЫРИНСКИЙ РАЙОН»</w:t>
      </w:r>
    </w:p>
    <w:p w:rsidR="002772CE" w:rsidRPr="001F4D6A" w:rsidRDefault="002772CE" w:rsidP="0027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72CE" w:rsidRPr="001F4D6A" w:rsidRDefault="002772CE" w:rsidP="00277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>февраля 2019</w:t>
      </w:r>
      <w:r w:rsidRPr="001F4D6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№__</w:t>
      </w:r>
    </w:p>
    <w:p w:rsidR="002772CE" w:rsidRPr="001F4D6A" w:rsidRDefault="002772CE" w:rsidP="00277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772CE" w:rsidRPr="001F4D6A" w:rsidRDefault="002772CE" w:rsidP="0027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>с.Кыра</w:t>
      </w:r>
    </w:p>
    <w:p w:rsidR="002772CE" w:rsidRPr="001F4D6A" w:rsidRDefault="002772CE" w:rsidP="002772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CE" w:rsidRDefault="002772CE" w:rsidP="002772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1618A">
        <w:rPr>
          <w:rFonts w:ascii="Times New Roman" w:hAnsi="Times New Roman"/>
          <w:b/>
          <w:bCs/>
          <w:sz w:val="28"/>
          <w:szCs w:val="28"/>
        </w:rPr>
        <w:t>Об утверждении плана мероприятий по реализации Стратегии социально – экономического развития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«Кыринский район» на период</w:t>
      </w:r>
      <w:r w:rsidRPr="0071618A">
        <w:rPr>
          <w:rFonts w:ascii="Times New Roman" w:hAnsi="Times New Roman"/>
          <w:b/>
          <w:bCs/>
          <w:sz w:val="28"/>
          <w:szCs w:val="28"/>
        </w:rPr>
        <w:t xml:space="preserve"> до 20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1618A">
        <w:rPr>
          <w:rFonts w:ascii="Times New Roman" w:hAnsi="Times New Roman"/>
          <w:b/>
          <w:bCs/>
          <w:sz w:val="28"/>
          <w:szCs w:val="28"/>
        </w:rPr>
        <w:t>0 года</w:t>
      </w:r>
    </w:p>
    <w:p w:rsidR="002772CE" w:rsidRPr="001F4D6A" w:rsidRDefault="002772CE" w:rsidP="0027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CE" w:rsidRDefault="002772CE" w:rsidP="002772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B56">
        <w:rPr>
          <w:rFonts w:ascii="Times New Roman" w:hAnsi="Times New Roman"/>
          <w:sz w:val="28"/>
          <w:szCs w:val="28"/>
        </w:rPr>
        <w:t>В целях реализации статьи 39</w:t>
      </w:r>
      <w:r w:rsidRPr="008D3B56">
        <w:rPr>
          <w:sz w:val="28"/>
          <w:szCs w:val="28"/>
        </w:rPr>
        <w:t xml:space="preserve"> </w:t>
      </w:r>
      <w:r w:rsidRPr="008D3B5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28 июня 2014 года № 172-ФЗ «О стратегическом планировании в Российской Федерации», постановления Правительства Забайкальского края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3B56">
        <w:rPr>
          <w:rFonts w:ascii="Times New Roman" w:hAnsi="Times New Roman"/>
          <w:sz w:val="28"/>
          <w:szCs w:val="28"/>
          <w:lang w:eastAsia="ru-RU"/>
        </w:rPr>
        <w:t>26.12.2013 года № 586 «Об утверждении Стратегии социально-экономического развития Забайкальского края на период до 2030 года», Решения Совета м</w:t>
      </w:r>
      <w:r>
        <w:rPr>
          <w:rFonts w:ascii="Times New Roman" w:hAnsi="Times New Roman"/>
          <w:sz w:val="28"/>
          <w:szCs w:val="28"/>
          <w:lang w:eastAsia="ru-RU"/>
        </w:rPr>
        <w:t>униципального района «Кыринский</w:t>
      </w:r>
      <w:r w:rsidRPr="008D3B56">
        <w:rPr>
          <w:rFonts w:ascii="Times New Roman" w:hAnsi="Times New Roman"/>
          <w:sz w:val="28"/>
          <w:szCs w:val="28"/>
          <w:lang w:eastAsia="ru-RU"/>
        </w:rPr>
        <w:t xml:space="preserve"> район» от </w:t>
      </w:r>
      <w:r>
        <w:rPr>
          <w:rFonts w:ascii="Times New Roman" w:hAnsi="Times New Roman"/>
          <w:sz w:val="28"/>
          <w:szCs w:val="28"/>
          <w:lang w:eastAsia="ru-RU"/>
        </w:rPr>
        <w:t>26 декабря 2018 года № 85</w:t>
      </w:r>
      <w:r w:rsidRPr="008D3B56">
        <w:rPr>
          <w:rFonts w:ascii="Times New Roman" w:hAnsi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</w:t>
      </w:r>
      <w:r>
        <w:rPr>
          <w:rFonts w:ascii="Times New Roman" w:hAnsi="Times New Roman"/>
          <w:sz w:val="28"/>
          <w:szCs w:val="28"/>
          <w:lang w:eastAsia="ru-RU"/>
        </w:rPr>
        <w:t>униципального района «Кыринский</w:t>
      </w:r>
      <w:r w:rsidRPr="008D3B56">
        <w:rPr>
          <w:rFonts w:ascii="Times New Roman" w:hAnsi="Times New Roman"/>
          <w:sz w:val="28"/>
          <w:szCs w:val="28"/>
          <w:lang w:eastAsia="ru-RU"/>
        </w:rPr>
        <w:t xml:space="preserve"> район» на период до 2030 года», </w:t>
      </w:r>
      <w:r>
        <w:rPr>
          <w:rFonts w:ascii="Times New Roman" w:hAnsi="Times New Roman"/>
          <w:sz w:val="28"/>
          <w:szCs w:val="28"/>
          <w:lang w:eastAsia="ru-RU"/>
        </w:rPr>
        <w:t>а также статьей 26</w:t>
      </w:r>
      <w:r w:rsidRPr="008D3B56">
        <w:rPr>
          <w:rFonts w:ascii="Times New Roman" w:hAnsi="Times New Roman"/>
          <w:sz w:val="28"/>
          <w:szCs w:val="28"/>
        </w:rPr>
        <w:t xml:space="preserve"> Устава м</w:t>
      </w:r>
      <w:r>
        <w:rPr>
          <w:rFonts w:ascii="Times New Roman" w:hAnsi="Times New Roman"/>
          <w:sz w:val="28"/>
          <w:szCs w:val="28"/>
        </w:rPr>
        <w:t>униципального района «Кыринский</w:t>
      </w:r>
      <w:r w:rsidRPr="008D3B56">
        <w:rPr>
          <w:rFonts w:ascii="Times New Roman" w:hAnsi="Times New Roman"/>
          <w:sz w:val="28"/>
          <w:szCs w:val="28"/>
        </w:rPr>
        <w:t xml:space="preserve"> район», </w:t>
      </w:r>
      <w:r w:rsidRPr="008D3B56">
        <w:rPr>
          <w:rFonts w:ascii="Times New Roman" w:hAnsi="Times New Roman"/>
          <w:sz w:val="28"/>
          <w:szCs w:val="28"/>
          <w:lang w:eastAsia="ru-RU"/>
        </w:rPr>
        <w:t>администрация м</w:t>
      </w:r>
      <w:r>
        <w:rPr>
          <w:rFonts w:ascii="Times New Roman" w:hAnsi="Times New Roman"/>
          <w:sz w:val="28"/>
          <w:szCs w:val="28"/>
          <w:lang w:eastAsia="ru-RU"/>
        </w:rPr>
        <w:t>униципального района «Кыринский</w:t>
      </w:r>
      <w:r w:rsidRPr="008D3B56">
        <w:rPr>
          <w:rFonts w:ascii="Times New Roman" w:hAnsi="Times New Roman"/>
          <w:sz w:val="28"/>
          <w:szCs w:val="28"/>
          <w:lang w:eastAsia="ru-RU"/>
        </w:rPr>
        <w:t xml:space="preserve"> район» </w:t>
      </w:r>
      <w:r w:rsidRPr="008D3B56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8D3B56">
        <w:rPr>
          <w:rFonts w:ascii="Times New Roman" w:hAnsi="Times New Roman"/>
          <w:b/>
          <w:sz w:val="28"/>
          <w:szCs w:val="28"/>
        </w:rPr>
        <w:t>:</w:t>
      </w:r>
    </w:p>
    <w:p w:rsidR="002772CE" w:rsidRPr="008D3B56" w:rsidRDefault="002772CE" w:rsidP="002772C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72CE" w:rsidRPr="00354890" w:rsidRDefault="002772CE" w:rsidP="002772CE">
      <w:pPr>
        <w:pStyle w:val="Default"/>
        <w:ind w:firstLine="709"/>
        <w:jc w:val="both"/>
        <w:rPr>
          <w:sz w:val="28"/>
          <w:szCs w:val="28"/>
        </w:rPr>
      </w:pPr>
      <w:r w:rsidRPr="00354890">
        <w:rPr>
          <w:sz w:val="28"/>
          <w:szCs w:val="28"/>
        </w:rPr>
        <w:t xml:space="preserve">1. Утвердить план мероприятий по реализации Стратегии социально – экономического развития муниципального района </w:t>
      </w:r>
      <w:r>
        <w:rPr>
          <w:sz w:val="28"/>
          <w:szCs w:val="28"/>
        </w:rPr>
        <w:t>«Кыринский</w:t>
      </w:r>
      <w:r w:rsidRPr="00354890">
        <w:rPr>
          <w:sz w:val="28"/>
          <w:szCs w:val="28"/>
        </w:rPr>
        <w:t xml:space="preserve"> район» на период до 2030 года;</w:t>
      </w:r>
    </w:p>
    <w:p w:rsidR="002772CE" w:rsidRPr="00354890" w:rsidRDefault="006C0469" w:rsidP="00277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72CE" w:rsidRPr="008D3B56">
        <w:rPr>
          <w:rFonts w:ascii="Times New Roman" w:hAnsi="Times New Roman" w:cs="Times New Roman"/>
          <w:sz w:val="28"/>
          <w:szCs w:val="28"/>
          <w:lang w:eastAsia="ru-RU"/>
        </w:rPr>
        <w:t xml:space="preserve">. Данное постановление разместить на официальном сайте администрации муниципального района «Кыринский район» </w:t>
      </w:r>
      <w:hyperlink r:id="rId4" w:history="1">
        <w:r w:rsidR="002772CE" w:rsidRPr="008D3B56">
          <w:rPr>
            <w:rStyle w:val="a6"/>
            <w:rFonts w:ascii="Times New Roman" w:hAnsi="Times New Roman" w:cs="Times New Roman"/>
            <w:sz w:val="28"/>
            <w:szCs w:val="28"/>
          </w:rPr>
          <w:t>http://кыра.забайкальскийкрай.рф</w:t>
        </w:r>
      </w:hyperlink>
      <w:r w:rsidR="002772CE" w:rsidRPr="00354890">
        <w:rPr>
          <w:rFonts w:ascii="Times New Roman" w:hAnsi="Times New Roman"/>
          <w:sz w:val="28"/>
          <w:szCs w:val="28"/>
          <w:lang w:eastAsia="ru-RU"/>
        </w:rPr>
        <w:t>;</w:t>
      </w:r>
    </w:p>
    <w:p w:rsidR="002772CE" w:rsidRDefault="006C0469" w:rsidP="00277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772CE" w:rsidRPr="00354890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2772CE">
        <w:rPr>
          <w:rFonts w:ascii="Times New Roman" w:hAnsi="Times New Roman"/>
          <w:sz w:val="28"/>
          <w:szCs w:val="28"/>
          <w:lang w:eastAsia="ru-RU"/>
        </w:rPr>
        <w:t>первого заместителя руководителя администрации муниципального района «Кыринский район».</w:t>
      </w:r>
    </w:p>
    <w:p w:rsidR="006C0469" w:rsidRDefault="006C0469" w:rsidP="00277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469" w:rsidRDefault="006C0469" w:rsidP="00277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469" w:rsidRPr="00354890" w:rsidRDefault="006C0469" w:rsidP="002772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2CE" w:rsidRPr="000A1BD7" w:rsidRDefault="002772CE" w:rsidP="002772CE">
      <w:pPr>
        <w:pStyle w:val="a3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2CE" w:rsidRDefault="002772CE" w:rsidP="00277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F4D6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772CE" w:rsidRPr="001F4D6A" w:rsidRDefault="002772CE" w:rsidP="00277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6A">
        <w:rPr>
          <w:rFonts w:ascii="Times New Roman" w:hAnsi="Times New Roman" w:cs="Times New Roman"/>
          <w:sz w:val="28"/>
          <w:szCs w:val="28"/>
        </w:rPr>
        <w:t xml:space="preserve">«Кыринский район»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4D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Л.Ц. Сакияева</w:t>
      </w:r>
    </w:p>
    <w:p w:rsidR="002772CE" w:rsidRDefault="002772CE" w:rsidP="002772C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52D30" w:rsidRDefault="00452D30"/>
    <w:p w:rsidR="00432736" w:rsidRDefault="00432736"/>
    <w:p w:rsidR="00432736" w:rsidRDefault="00432736">
      <w:pPr>
        <w:sectPr w:rsidR="00432736" w:rsidSect="00452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736" w:rsidRDefault="00432736" w:rsidP="00432736">
      <w:pPr>
        <w:tabs>
          <w:tab w:val="num" w:pos="709"/>
        </w:tabs>
        <w:jc w:val="right"/>
        <w:rPr>
          <w:b/>
          <w:szCs w:val="28"/>
        </w:rPr>
      </w:pPr>
    </w:p>
    <w:p w:rsidR="00432736" w:rsidRDefault="00432736" w:rsidP="00432736">
      <w:pPr>
        <w:tabs>
          <w:tab w:val="num" w:pos="709"/>
        </w:tabs>
        <w:jc w:val="right"/>
        <w:rPr>
          <w:b/>
          <w:szCs w:val="28"/>
        </w:rPr>
      </w:pPr>
    </w:p>
    <w:p w:rsidR="00432736" w:rsidRPr="00354890" w:rsidRDefault="00432736" w:rsidP="00432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54890">
        <w:rPr>
          <w:sz w:val="28"/>
          <w:szCs w:val="28"/>
        </w:rPr>
        <w:t>УТВЕРЖДЕН</w:t>
      </w:r>
    </w:p>
    <w:p w:rsidR="00432736" w:rsidRPr="00354890" w:rsidRDefault="00432736" w:rsidP="0043273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32736" w:rsidRPr="00354890" w:rsidRDefault="00432736" w:rsidP="00432736">
      <w:pPr>
        <w:jc w:val="right"/>
        <w:rPr>
          <w:sz w:val="28"/>
          <w:szCs w:val="28"/>
        </w:rPr>
      </w:pPr>
      <w:r w:rsidRPr="00354890">
        <w:rPr>
          <w:sz w:val="28"/>
          <w:szCs w:val="28"/>
        </w:rPr>
        <w:t>муниципального района</w:t>
      </w:r>
    </w:p>
    <w:p w:rsidR="00432736" w:rsidRPr="00354890" w:rsidRDefault="00432736" w:rsidP="00432736">
      <w:pPr>
        <w:jc w:val="right"/>
        <w:rPr>
          <w:sz w:val="28"/>
          <w:szCs w:val="28"/>
        </w:rPr>
      </w:pPr>
      <w:r>
        <w:rPr>
          <w:sz w:val="28"/>
          <w:szCs w:val="28"/>
        </w:rPr>
        <w:t>«Кыринский</w:t>
      </w:r>
      <w:r w:rsidRPr="00354890">
        <w:rPr>
          <w:sz w:val="28"/>
          <w:szCs w:val="28"/>
        </w:rPr>
        <w:t xml:space="preserve"> район»</w:t>
      </w:r>
    </w:p>
    <w:p w:rsidR="00432736" w:rsidRPr="00354890" w:rsidRDefault="00432736" w:rsidP="00432736">
      <w:pPr>
        <w:shd w:val="clear" w:color="auto" w:fill="FFFFFF"/>
        <w:jc w:val="right"/>
        <w:rPr>
          <w:sz w:val="36"/>
          <w:szCs w:val="36"/>
        </w:rPr>
      </w:pPr>
      <w:r w:rsidRPr="00354890">
        <w:rPr>
          <w:sz w:val="28"/>
          <w:szCs w:val="28"/>
        </w:rPr>
        <w:t xml:space="preserve">от </w:t>
      </w: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</w:t>
      </w:r>
      <w:r w:rsidRPr="00354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февраля</w:t>
      </w:r>
      <w:proofErr w:type="gramEnd"/>
      <w:r>
        <w:rPr>
          <w:sz w:val="28"/>
          <w:szCs w:val="28"/>
        </w:rPr>
        <w:t xml:space="preserve"> </w:t>
      </w:r>
      <w:r w:rsidRPr="00354890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354890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___</w:t>
      </w:r>
    </w:p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</w:p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</w:t>
      </w:r>
    </w:p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стратегии социально-экономического развития </w:t>
      </w:r>
      <w:r w:rsidRPr="00187BA0">
        <w:rPr>
          <w:b/>
        </w:rPr>
        <w:t>муниципального района «Кыринский район»</w:t>
      </w:r>
      <w:r>
        <w:rPr>
          <w:b/>
        </w:rPr>
        <w:t xml:space="preserve"> </w:t>
      </w:r>
      <w:r w:rsidRPr="00187BA0">
        <w:rPr>
          <w:b/>
        </w:rPr>
        <w:t>на</w:t>
      </w:r>
      <w:r>
        <w:rPr>
          <w:b/>
          <w:szCs w:val="28"/>
        </w:rPr>
        <w:t xml:space="preserve"> период до 2030 года</w:t>
      </w:r>
    </w:p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8"/>
        <w:gridCol w:w="52"/>
        <w:gridCol w:w="25"/>
        <w:gridCol w:w="65"/>
        <w:gridCol w:w="2691"/>
        <w:gridCol w:w="71"/>
        <w:gridCol w:w="16"/>
        <w:gridCol w:w="63"/>
        <w:gridCol w:w="149"/>
        <w:gridCol w:w="1298"/>
        <w:gridCol w:w="37"/>
        <w:gridCol w:w="38"/>
        <w:gridCol w:w="13"/>
        <w:gridCol w:w="63"/>
        <w:gridCol w:w="2217"/>
        <w:gridCol w:w="9"/>
        <w:gridCol w:w="28"/>
        <w:gridCol w:w="19"/>
        <w:gridCol w:w="13"/>
        <w:gridCol w:w="2096"/>
        <w:gridCol w:w="35"/>
        <w:gridCol w:w="6"/>
        <w:gridCol w:w="26"/>
        <w:gridCol w:w="31"/>
        <w:gridCol w:w="699"/>
        <w:gridCol w:w="21"/>
        <w:gridCol w:w="14"/>
        <w:gridCol w:w="11"/>
        <w:gridCol w:w="8"/>
        <w:gridCol w:w="31"/>
        <w:gridCol w:w="16"/>
        <w:gridCol w:w="31"/>
        <w:gridCol w:w="630"/>
        <w:gridCol w:w="14"/>
        <w:gridCol w:w="74"/>
        <w:gridCol w:w="28"/>
        <w:gridCol w:w="7"/>
        <w:gridCol w:w="633"/>
        <w:gridCol w:w="85"/>
        <w:gridCol w:w="10"/>
        <w:gridCol w:w="65"/>
        <w:gridCol w:w="19"/>
        <w:gridCol w:w="31"/>
        <w:gridCol w:w="142"/>
        <w:gridCol w:w="7"/>
        <w:gridCol w:w="742"/>
        <w:gridCol w:w="55"/>
        <w:gridCol w:w="32"/>
        <w:gridCol w:w="156"/>
        <w:gridCol w:w="7"/>
        <w:gridCol w:w="554"/>
        <w:gridCol w:w="155"/>
        <w:gridCol w:w="279"/>
        <w:gridCol w:w="36"/>
        <w:gridCol w:w="107"/>
        <w:gridCol w:w="415"/>
        <w:gridCol w:w="13"/>
        <w:gridCol w:w="138"/>
        <w:gridCol w:w="134"/>
        <w:gridCol w:w="58"/>
        <w:gridCol w:w="25"/>
        <w:gridCol w:w="1063"/>
      </w:tblGrid>
      <w:tr w:rsidR="00432736" w:rsidTr="00432736">
        <w:tc>
          <w:tcPr>
            <w:tcW w:w="980" w:type="dxa"/>
            <w:gridSpan w:val="5"/>
            <w:vMerge w:val="restart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№ п/п</w:t>
            </w:r>
          </w:p>
        </w:tc>
        <w:tc>
          <w:tcPr>
            <w:tcW w:w="2841" w:type="dxa"/>
            <w:gridSpan w:val="4"/>
            <w:vMerge w:val="restart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 xml:space="preserve">Наименование мероприятия </w:t>
            </w:r>
          </w:p>
        </w:tc>
        <w:tc>
          <w:tcPr>
            <w:tcW w:w="1484" w:type="dxa"/>
            <w:gridSpan w:val="3"/>
            <w:vMerge w:val="restart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 w:rsidRPr="003349AC">
              <w:rPr>
                <w:b/>
              </w:rPr>
              <w:t>Срок исполнения</w:t>
            </w:r>
          </w:p>
        </w:tc>
        <w:tc>
          <w:tcPr>
            <w:tcW w:w="2368" w:type="dxa"/>
            <w:gridSpan w:val="6"/>
            <w:vMerge w:val="restart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6925" w:type="dxa"/>
            <w:gridSpan w:val="38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Ожидаемый результат</w:t>
            </w:r>
          </w:p>
        </w:tc>
        <w:tc>
          <w:tcPr>
            <w:tcW w:w="1846" w:type="dxa"/>
            <w:gridSpan w:val="7"/>
            <w:vMerge w:val="restart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Ответственные исполнители</w:t>
            </w:r>
          </w:p>
        </w:tc>
      </w:tr>
      <w:tr w:rsidR="00432736" w:rsidTr="00432736">
        <w:trPr>
          <w:trHeight w:val="413"/>
        </w:trPr>
        <w:tc>
          <w:tcPr>
            <w:tcW w:w="980" w:type="dxa"/>
            <w:gridSpan w:val="5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41" w:type="dxa"/>
            <w:gridSpan w:val="4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4" w:type="dxa"/>
            <w:gridSpan w:val="3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8" w:type="dxa"/>
            <w:gridSpan w:val="6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 w:val="restart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2632" w:type="dxa"/>
            <w:gridSpan w:val="23"/>
          </w:tcPr>
          <w:p w:rsidR="00432736" w:rsidRPr="005D7B60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1 этап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432736" w:rsidRPr="005D7B60" w:rsidRDefault="00432736" w:rsidP="00432736">
            <w:pPr>
              <w:tabs>
                <w:tab w:val="num" w:pos="709"/>
              </w:tabs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 xml:space="preserve"> 2 этап</w:t>
            </w:r>
          </w:p>
        </w:tc>
        <w:tc>
          <w:tcPr>
            <w:tcW w:w="1138" w:type="dxa"/>
            <w:gridSpan w:val="6"/>
            <w:tcBorders>
              <w:left w:val="single" w:sz="4" w:space="0" w:color="auto"/>
            </w:tcBorders>
          </w:tcPr>
          <w:p w:rsidR="00432736" w:rsidRPr="005D7B60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3 этап</w:t>
            </w:r>
          </w:p>
        </w:tc>
        <w:tc>
          <w:tcPr>
            <w:tcW w:w="1846" w:type="dxa"/>
            <w:gridSpan w:val="7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Tr="00432736">
        <w:trPr>
          <w:trHeight w:val="412"/>
        </w:trPr>
        <w:tc>
          <w:tcPr>
            <w:tcW w:w="980" w:type="dxa"/>
            <w:gridSpan w:val="5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41" w:type="dxa"/>
            <w:gridSpan w:val="4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4" w:type="dxa"/>
            <w:gridSpan w:val="3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8" w:type="dxa"/>
            <w:gridSpan w:val="6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83" w:type="dxa"/>
            <w:gridSpan w:val="5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3349A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7" w:type="dxa"/>
            <w:gridSpan w:val="10"/>
          </w:tcPr>
          <w:p w:rsidR="00432736" w:rsidRPr="005D7B60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8"/>
          </w:tcPr>
          <w:p w:rsidR="00432736" w:rsidRPr="005D7B60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5"/>
          </w:tcPr>
          <w:p w:rsidR="00432736" w:rsidRPr="005D7B60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8" w:type="dxa"/>
            <w:gridSpan w:val="6"/>
          </w:tcPr>
          <w:p w:rsidR="00432736" w:rsidRPr="005D7B60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846" w:type="dxa"/>
            <w:gridSpan w:val="7"/>
            <w:vMerge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c>
          <w:tcPr>
            <w:tcW w:w="14598" w:type="dxa"/>
            <w:gridSpan w:val="56"/>
            <w:tcBorders>
              <w:right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Цель 1</w:t>
            </w:r>
            <w:r>
              <w:rPr>
                <w:b/>
              </w:rPr>
              <w:t>. Формирование благоприятной социальной среды, обеспечивающей повышение качества жизни населения</w:t>
            </w:r>
          </w:p>
        </w:tc>
        <w:tc>
          <w:tcPr>
            <w:tcW w:w="1846" w:type="dxa"/>
            <w:gridSpan w:val="7"/>
            <w:tcBorders>
              <w:left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c>
          <w:tcPr>
            <w:tcW w:w="16444" w:type="dxa"/>
            <w:gridSpan w:val="63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 1</w:t>
            </w:r>
            <w:r>
              <w:rPr>
                <w:b/>
              </w:rPr>
              <w:t xml:space="preserve">. Обеспечить повышение доступности и качества образования </w:t>
            </w:r>
          </w:p>
        </w:tc>
      </w:tr>
      <w:tr w:rsidR="00432736" w:rsidRPr="00CF7500" w:rsidTr="00432736">
        <w:tc>
          <w:tcPr>
            <w:tcW w:w="980" w:type="dxa"/>
            <w:gridSpan w:val="5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41" w:type="dxa"/>
            <w:gridSpan w:val="4"/>
            <w:tcBorders>
              <w:bottom w:val="nil"/>
            </w:tcBorders>
          </w:tcPr>
          <w:p w:rsidR="00432736" w:rsidRPr="003C585A" w:rsidRDefault="00432736" w:rsidP="00432736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hyperlink r:id="rId5" w:anchor="P289" w:history="1">
              <w:proofErr w:type="spellStart"/>
              <w:proofErr w:type="gramStart"/>
              <w:r w:rsidRPr="003C585A">
                <w:rPr>
                  <w:rStyle w:val="a6"/>
                  <w:rFonts w:ascii="Times New Roman" w:hAnsi="Times New Roman" w:cs="Times New Roman"/>
                  <w:b w:val="0"/>
                  <w:sz w:val="20"/>
                </w:rPr>
                <w:t>Подпрограмма</w:t>
              </w:r>
            </w:hyperlink>
            <w:r w:rsidRPr="003C585A"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proofErr w:type="gramEnd"/>
            <w:r w:rsidRPr="003C585A">
              <w:rPr>
                <w:rFonts w:ascii="Times New Roman" w:hAnsi="Times New Roman" w:cs="Times New Roman"/>
                <w:b w:val="0"/>
                <w:sz w:val="20"/>
              </w:rPr>
              <w:t>Развитие</w:t>
            </w:r>
            <w:proofErr w:type="spellEnd"/>
            <w:r w:rsidRPr="003C585A">
              <w:rPr>
                <w:rFonts w:ascii="Times New Roman" w:hAnsi="Times New Roman" w:cs="Times New Roman"/>
                <w:b w:val="0"/>
                <w:sz w:val="20"/>
              </w:rPr>
              <w:t xml:space="preserve"> дошкольного образования» программы «Развитие   образования </w:t>
            </w:r>
            <w:proofErr w:type="spellStart"/>
            <w:r w:rsidRPr="003C585A">
              <w:rPr>
                <w:rFonts w:ascii="Times New Roman" w:hAnsi="Times New Roman" w:cs="Times New Roman"/>
                <w:b w:val="0"/>
                <w:sz w:val="20"/>
              </w:rPr>
              <w:t>Кыринского</w:t>
            </w:r>
            <w:proofErr w:type="spellEnd"/>
            <w:r w:rsidRPr="003C585A">
              <w:rPr>
                <w:rFonts w:ascii="Times New Roman" w:hAnsi="Times New Roman" w:cs="Times New Roman"/>
                <w:b w:val="0"/>
                <w:sz w:val="20"/>
              </w:rPr>
              <w:t xml:space="preserve"> района на 2017 - 2019 годы»</w:t>
            </w:r>
          </w:p>
          <w:p w:rsidR="00432736" w:rsidRPr="003C585A" w:rsidRDefault="00432736" w:rsidP="0043273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 xml:space="preserve">94287,52 тыс. </w:t>
            </w:r>
            <w:proofErr w:type="spellStart"/>
            <w:proofErr w:type="gramStart"/>
            <w:r w:rsidRPr="003C585A">
              <w:rPr>
                <w:sz w:val="20"/>
                <w:szCs w:val="20"/>
              </w:rPr>
              <w:t>руб.,в</w:t>
            </w:r>
            <w:proofErr w:type="spellEnd"/>
            <w:proofErr w:type="gramEnd"/>
            <w:r w:rsidRPr="003C585A">
              <w:rPr>
                <w:sz w:val="20"/>
                <w:szCs w:val="20"/>
              </w:rPr>
              <w:t xml:space="preserve"> том числе за счёт средств муниципального бюджета 77871,82 тыс. рублей, за счёт внебюджетных источников составляет    16415,7 тыс. рублей</w:t>
            </w:r>
          </w:p>
        </w:tc>
        <w:tc>
          <w:tcPr>
            <w:tcW w:w="2163" w:type="dxa"/>
            <w:gridSpan w:val="4"/>
            <w:vMerge w:val="restart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 xml:space="preserve">удельный вес численности детей </w:t>
            </w:r>
            <w:proofErr w:type="gramStart"/>
            <w:r w:rsidRPr="003C585A">
              <w:rPr>
                <w:sz w:val="20"/>
                <w:szCs w:val="20"/>
              </w:rPr>
              <w:t>образовательных организаций</w:t>
            </w:r>
            <w:proofErr w:type="gramEnd"/>
            <w:r w:rsidRPr="003C585A">
              <w:rPr>
                <w:sz w:val="20"/>
                <w:szCs w:val="20"/>
              </w:rPr>
              <w:t xml:space="preserve"> охваченных образовательными программами, соответствующими образовательному стандарту дошкольного образования, %</w:t>
            </w:r>
          </w:p>
        </w:tc>
        <w:tc>
          <w:tcPr>
            <w:tcW w:w="797" w:type="dxa"/>
            <w:gridSpan w:val="6"/>
            <w:vMerge w:val="restart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9"/>
            <w:vMerge w:val="restart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 w:val="restart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5"/>
            <w:vMerge w:val="restart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Merge w:val="restart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432736" w:rsidRPr="003C585A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2190"/>
        </w:trPr>
        <w:tc>
          <w:tcPr>
            <w:tcW w:w="980" w:type="dxa"/>
            <w:gridSpan w:val="5"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hyperlink r:id="rId6" w:anchor="P289" w:history="1">
              <w:proofErr w:type="spellStart"/>
              <w:proofErr w:type="gramStart"/>
              <w:r w:rsidRPr="000117AB">
                <w:rPr>
                  <w:rStyle w:val="a6"/>
                  <w:rFonts w:ascii="Times New Roman" w:hAnsi="Times New Roman" w:cs="Times New Roman"/>
                  <w:b w:val="0"/>
                  <w:sz w:val="20"/>
                </w:rPr>
                <w:t>Подпрограмма</w:t>
              </w:r>
            </w:hyperlink>
            <w:r w:rsidRPr="000117AB"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proofErr w:type="gramEnd"/>
            <w:r w:rsidRPr="000117AB">
              <w:rPr>
                <w:rFonts w:ascii="Times New Roman" w:hAnsi="Times New Roman" w:cs="Times New Roman"/>
                <w:b w:val="0"/>
                <w:sz w:val="20"/>
              </w:rPr>
              <w:t>Развитие</w:t>
            </w:r>
            <w:proofErr w:type="spellEnd"/>
            <w:r w:rsidRPr="000117AB">
              <w:rPr>
                <w:rFonts w:ascii="Times New Roman" w:hAnsi="Times New Roman" w:cs="Times New Roman"/>
                <w:b w:val="0"/>
                <w:sz w:val="20"/>
              </w:rPr>
              <w:t xml:space="preserve"> общего образования» программы «Развитие   образования </w:t>
            </w:r>
            <w:proofErr w:type="spellStart"/>
            <w:r w:rsidRPr="000117AB">
              <w:rPr>
                <w:rFonts w:ascii="Times New Roman" w:hAnsi="Times New Roman" w:cs="Times New Roman"/>
                <w:b w:val="0"/>
                <w:sz w:val="20"/>
              </w:rPr>
              <w:t>Кыринского</w:t>
            </w:r>
            <w:proofErr w:type="spellEnd"/>
            <w:r w:rsidRPr="000117AB">
              <w:rPr>
                <w:rFonts w:ascii="Times New Roman" w:hAnsi="Times New Roman" w:cs="Times New Roman"/>
                <w:b w:val="0"/>
                <w:sz w:val="20"/>
              </w:rPr>
              <w:t xml:space="preserve"> района на 2017 - 2019 годы»</w:t>
            </w:r>
          </w:p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Объём финансирования составляет: 121179,</w:t>
            </w:r>
            <w:proofErr w:type="gramStart"/>
            <w:r w:rsidRPr="000117AB">
              <w:rPr>
                <w:sz w:val="20"/>
                <w:szCs w:val="20"/>
              </w:rPr>
              <w:t>3  тыс.</w:t>
            </w:r>
            <w:proofErr w:type="gramEnd"/>
            <w:r w:rsidRPr="000117AB">
              <w:rPr>
                <w:sz w:val="20"/>
                <w:szCs w:val="20"/>
              </w:rPr>
              <w:t xml:space="preserve"> руб., в том числе за счёт средств муниципального бюджета 119079,3 тыс. рублей, за счёт внебюджетных источников составляет 2100,0 тыс. рублей</w:t>
            </w:r>
          </w:p>
        </w:tc>
        <w:tc>
          <w:tcPr>
            <w:tcW w:w="2163" w:type="dxa"/>
            <w:gridSpan w:val="4"/>
            <w:vMerge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6"/>
            <w:vMerge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9"/>
            <w:vMerge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Merge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22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E13E2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D2293">
              <w:rPr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sz w:val="20"/>
                <w:szCs w:val="20"/>
                <w:u w:val="single"/>
              </w:rPr>
              <w:t>«</w:t>
            </w:r>
            <w:r w:rsidRPr="00E13E20">
              <w:rPr>
                <w:sz w:val="20"/>
                <w:szCs w:val="20"/>
              </w:rPr>
              <w:t>Развитие систем воспитания и дополнительного образования детей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E13E2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13E20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E13E2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13E20">
              <w:rPr>
                <w:sz w:val="20"/>
                <w:szCs w:val="20"/>
              </w:rPr>
              <w:t xml:space="preserve">29809,3 тыс. </w:t>
            </w:r>
            <w:proofErr w:type="spellStart"/>
            <w:r w:rsidRPr="00E13E20">
              <w:rPr>
                <w:sz w:val="20"/>
                <w:szCs w:val="20"/>
              </w:rPr>
              <w:t>руб</w:t>
            </w:r>
            <w:proofErr w:type="spellEnd"/>
            <w:r w:rsidRPr="00E13E20">
              <w:rPr>
                <w:sz w:val="20"/>
                <w:szCs w:val="20"/>
              </w:rPr>
              <w:t>, в том числе за счёт средств муниципального бюджета 29809,3 тыс. рублей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E13E20" w:rsidRDefault="00432736" w:rsidP="00432736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E13E20">
              <w:rPr>
                <w:b w:val="0"/>
                <w:sz w:val="20"/>
                <w:szCs w:val="20"/>
              </w:rPr>
              <w:t xml:space="preserve">охват детей в возрасте 5 - 18 лет программами дополнительного </w:t>
            </w:r>
            <w:proofErr w:type="gramStart"/>
            <w:r>
              <w:rPr>
                <w:b w:val="0"/>
                <w:sz w:val="20"/>
                <w:szCs w:val="20"/>
              </w:rPr>
              <w:t xml:space="preserve">образования, </w:t>
            </w:r>
            <w:r w:rsidRPr="00E13E20">
              <w:rPr>
                <w:b w:val="0"/>
                <w:sz w:val="20"/>
                <w:szCs w:val="20"/>
              </w:rPr>
              <w:t xml:space="preserve"> %</w:t>
            </w:r>
            <w:proofErr w:type="gramEnd"/>
            <w:r w:rsidRPr="00E13E20">
              <w:rPr>
                <w:b w:val="0"/>
                <w:sz w:val="20"/>
                <w:szCs w:val="20"/>
              </w:rPr>
              <w:t>;</w:t>
            </w:r>
          </w:p>
          <w:p w:rsidR="00432736" w:rsidRPr="00E13E2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190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gramStart"/>
            <w:r w:rsidRPr="002F4F13">
              <w:rPr>
                <w:sz w:val="20"/>
                <w:szCs w:val="20"/>
              </w:rPr>
              <w:t>Организация  летнего</w:t>
            </w:r>
            <w:proofErr w:type="gramEnd"/>
            <w:r w:rsidRPr="002F4F13">
              <w:rPr>
                <w:sz w:val="20"/>
                <w:szCs w:val="20"/>
              </w:rPr>
              <w:t xml:space="preserve"> отдыха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Объём финансирования составляет: 4226,0 тыс. руб., в том числе за счёт средств   муниципального бюджета 3811,</w:t>
            </w:r>
            <w:proofErr w:type="gramStart"/>
            <w:r w:rsidRPr="002F4F13">
              <w:rPr>
                <w:sz w:val="20"/>
                <w:szCs w:val="20"/>
              </w:rPr>
              <w:t>0  тыс.</w:t>
            </w:r>
            <w:proofErr w:type="gramEnd"/>
            <w:r w:rsidRPr="002F4F13">
              <w:rPr>
                <w:sz w:val="20"/>
                <w:szCs w:val="20"/>
              </w:rPr>
              <w:t xml:space="preserve"> рублей, за счёт внебюджетных источников составляет </w:t>
            </w:r>
          </w:p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415,0 тыс. рублей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обеспечение комплекса мер, направленных на увеличение количества школьников, охваченных программами каникулярного отдыха, в общей численности детей не ниже 80%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117AB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107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5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F4F13">
              <w:rPr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 xml:space="preserve">  Объём финансирования составляет: 1219,0 тыс. руб., в том числе за счёт средств муниципального бюджета 1219,0 тыс. рублей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162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6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F4F13">
              <w:rPr>
                <w:sz w:val="20"/>
                <w:szCs w:val="20"/>
              </w:rPr>
              <w:t>Развитие кадрового потенциала системы образования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 xml:space="preserve">Объём финансирования </w:t>
            </w:r>
            <w:proofErr w:type="gramStart"/>
            <w:r w:rsidRPr="002F4F13">
              <w:rPr>
                <w:sz w:val="20"/>
                <w:szCs w:val="20"/>
              </w:rPr>
              <w:t>составляет:  3789</w:t>
            </w:r>
            <w:proofErr w:type="gramEnd"/>
            <w:r w:rsidRPr="002F4F13">
              <w:rPr>
                <w:sz w:val="20"/>
                <w:szCs w:val="20"/>
              </w:rPr>
              <w:t xml:space="preserve">,0 тыс. </w:t>
            </w:r>
            <w:proofErr w:type="spellStart"/>
            <w:r w:rsidRPr="002F4F13">
              <w:rPr>
                <w:sz w:val="20"/>
                <w:szCs w:val="20"/>
              </w:rPr>
              <w:t>руб</w:t>
            </w:r>
            <w:proofErr w:type="spellEnd"/>
            <w:r w:rsidRPr="002F4F13">
              <w:rPr>
                <w:sz w:val="20"/>
                <w:szCs w:val="20"/>
              </w:rPr>
              <w:t>, в том числе за счёт средств муниципального бюджета  3789,0  тыс. рублей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удельный вес учителей в муниципальных образовательных организациях края в возрасте до 35 лет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2F4F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204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FC42A6">
              <w:rPr>
                <w:sz w:val="20"/>
                <w:szCs w:val="20"/>
              </w:rPr>
              <w:t>Развитие системы профилактики и комплексного сопровождения воспитанников и обучающихся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Объём финансирования составляет: 150,0 тыс. руб., в том числе за счёт средств муниципального бюджета 150,</w:t>
            </w:r>
            <w:proofErr w:type="gramStart"/>
            <w:r w:rsidRPr="00FC42A6">
              <w:rPr>
                <w:sz w:val="20"/>
                <w:szCs w:val="20"/>
              </w:rPr>
              <w:t>0  тыс.</w:t>
            </w:r>
            <w:proofErr w:type="gramEnd"/>
            <w:r w:rsidRPr="00FC42A6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ko-KR"/>
              </w:rPr>
            </w:pPr>
            <w:r w:rsidRPr="00FC42A6">
              <w:rPr>
                <w:sz w:val="20"/>
                <w:szCs w:val="20"/>
              </w:rPr>
              <w:t xml:space="preserve">увеличение доли образовательных организаций, </w:t>
            </w:r>
            <w:r w:rsidRPr="00FC42A6">
              <w:rPr>
                <w:sz w:val="20"/>
                <w:szCs w:val="20"/>
                <w:lang w:eastAsia="ko-KR"/>
              </w:rPr>
              <w:t xml:space="preserve">имеющих </w:t>
            </w:r>
          </w:p>
          <w:p w:rsidR="00432736" w:rsidRPr="00FC42A6" w:rsidRDefault="00432736" w:rsidP="00432736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ko-KR"/>
              </w:rPr>
            </w:pPr>
            <w:r w:rsidRPr="00FC42A6">
              <w:rPr>
                <w:sz w:val="20"/>
                <w:szCs w:val="20"/>
                <w:lang w:eastAsia="ko-KR"/>
              </w:rPr>
              <w:t xml:space="preserve">службу комплексного сопровождения обучающихся и </w:t>
            </w:r>
          </w:p>
          <w:p w:rsidR="00432736" w:rsidRPr="00FC42A6" w:rsidRDefault="00432736" w:rsidP="00432736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  <w:lang w:eastAsia="ko-KR"/>
              </w:rPr>
              <w:t>воспитанников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159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8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FC42A6">
              <w:rPr>
                <w:sz w:val="20"/>
                <w:szCs w:val="20"/>
              </w:rPr>
              <w:t xml:space="preserve">Развитие реабилитационной </w:t>
            </w:r>
            <w:proofErr w:type="gramStart"/>
            <w:r w:rsidRPr="00FC42A6">
              <w:rPr>
                <w:sz w:val="20"/>
                <w:szCs w:val="20"/>
              </w:rPr>
              <w:t>работы  специального</w:t>
            </w:r>
            <w:proofErr w:type="gramEnd"/>
            <w:r w:rsidRPr="00FC42A6">
              <w:rPr>
                <w:sz w:val="20"/>
                <w:szCs w:val="20"/>
              </w:rPr>
              <w:t xml:space="preserve"> образования и опеки детей, оказавшихся  в трудной жизненной ситуации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 xml:space="preserve">90,0 тыс. руб., в том числе за счёт средств муниципального </w:t>
            </w:r>
            <w:proofErr w:type="gramStart"/>
            <w:r w:rsidRPr="00FC42A6">
              <w:rPr>
                <w:sz w:val="20"/>
                <w:szCs w:val="20"/>
              </w:rPr>
              <w:t>бюджета  90</w:t>
            </w:r>
            <w:proofErr w:type="gramEnd"/>
            <w:r w:rsidRPr="00FC42A6">
              <w:rPr>
                <w:sz w:val="20"/>
                <w:szCs w:val="20"/>
              </w:rPr>
              <w:t>,0 тыс. рублей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Увеличение доли детей, оставшихся без попечения родителей, переданных на воспитание в замещающие семьи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160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9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FC42A6">
              <w:rPr>
                <w:sz w:val="20"/>
                <w:szCs w:val="20"/>
              </w:rPr>
              <w:t>Обеспечение комплексной безопасности образовательных учреждений муниципального района «Кыринский район»</w:t>
            </w:r>
            <w:r>
              <w:rPr>
                <w:sz w:val="20"/>
                <w:szCs w:val="20"/>
              </w:rPr>
              <w:t xml:space="preserve">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pStyle w:val="ConsPlusNormal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FC42A6">
              <w:rPr>
                <w:b w:val="0"/>
                <w:sz w:val="20"/>
                <w:szCs w:val="20"/>
                <w:lang w:eastAsia="en-US"/>
              </w:rPr>
              <w:t xml:space="preserve">Объём финансирования средств бюджета муниципального района «Кыринский район» составляет                                         </w:t>
            </w:r>
          </w:p>
          <w:p w:rsidR="00432736" w:rsidRPr="00FC42A6" w:rsidRDefault="00432736" w:rsidP="00432736">
            <w:pPr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18 920, 777 тыс. рублей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Повышение уровня безопасности образовательных учреждений; снижение рисков возникновения чрезвычайных ситуаций, травматизма и гибели людей</w:t>
            </w:r>
          </w:p>
          <w:p w:rsidR="00432736" w:rsidRPr="00FC42A6" w:rsidRDefault="00432736" w:rsidP="0043273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FC42A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0117AB" w:rsidTr="00432736">
        <w:trPr>
          <w:trHeight w:val="91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4C4C90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2017-2019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Объем средств муниципального бюджета, необходимых для финансирования подпрограммы, составляет </w:t>
            </w:r>
            <w:r w:rsidRPr="004C4C90">
              <w:rPr>
                <w:color w:val="000000"/>
                <w:sz w:val="20"/>
                <w:szCs w:val="20"/>
              </w:rPr>
              <w:t xml:space="preserve">961 </w:t>
            </w:r>
            <w:r w:rsidRPr="004C4C90">
              <w:rPr>
                <w:sz w:val="20"/>
                <w:szCs w:val="20"/>
              </w:rPr>
              <w:t>тыс. рублей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Заложить основы знаний по безопасности дорожного движения.</w:t>
            </w:r>
          </w:p>
          <w:p w:rsidR="00432736" w:rsidRPr="004C4C90" w:rsidRDefault="00432736" w:rsidP="0043273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С помощью современных технологий компенсировать серьезные пробелы в обучении детей правилам безопасности дорожного движения.</w:t>
            </w:r>
          </w:p>
          <w:p w:rsidR="00432736" w:rsidRPr="004C4C90" w:rsidRDefault="00432736" w:rsidP="0043273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Снижение детского </w:t>
            </w:r>
            <w:proofErr w:type="spellStart"/>
            <w:r w:rsidRPr="004C4C90">
              <w:rPr>
                <w:sz w:val="20"/>
                <w:szCs w:val="20"/>
              </w:rPr>
              <w:t>дорожно</w:t>
            </w:r>
            <w:proofErr w:type="spellEnd"/>
            <w:r w:rsidRPr="004C4C90">
              <w:rPr>
                <w:sz w:val="20"/>
                <w:szCs w:val="20"/>
              </w:rPr>
              <w:t xml:space="preserve"> – транспортного травматизма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4C4C90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Комитет образования</w:t>
            </w:r>
          </w:p>
        </w:tc>
      </w:tr>
      <w:tr w:rsidR="00432736" w:rsidRPr="00CF7500" w:rsidTr="00432736">
        <w:tc>
          <w:tcPr>
            <w:tcW w:w="16444" w:type="dxa"/>
            <w:gridSpan w:val="63"/>
            <w:tcBorders>
              <w:top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 2</w:t>
            </w:r>
            <w:r>
              <w:rPr>
                <w:b/>
              </w:rPr>
              <w:t>. Содействовать в повышении доступности и качества предоставления медицинских услуг</w:t>
            </w:r>
          </w:p>
        </w:tc>
      </w:tr>
      <w:tr w:rsidR="00432736" w:rsidRPr="00CF7500" w:rsidTr="00432736">
        <w:tc>
          <w:tcPr>
            <w:tcW w:w="838" w:type="dxa"/>
            <w:gridSpan w:val="2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33" w:type="dxa"/>
            <w:gridSpan w:val="4"/>
          </w:tcPr>
          <w:p w:rsidR="00432736" w:rsidRPr="00013122" w:rsidRDefault="00432736" w:rsidP="00432736">
            <w:pPr>
              <w:tabs>
                <w:tab w:val="num" w:pos="709"/>
              </w:tabs>
              <w:jc w:val="center"/>
            </w:pPr>
            <w:r w:rsidRPr="00753F01">
              <w:rPr>
                <w:spacing w:val="-20"/>
              </w:rPr>
              <w:t xml:space="preserve">Строительство 2 </w:t>
            </w:r>
            <w:proofErr w:type="spellStart"/>
            <w:r w:rsidRPr="00753F01">
              <w:rPr>
                <w:spacing w:val="-20"/>
              </w:rPr>
              <w:t>ФАПов</w:t>
            </w:r>
            <w:proofErr w:type="spellEnd"/>
            <w:r w:rsidRPr="00753F01">
              <w:rPr>
                <w:spacing w:val="-20"/>
              </w:rPr>
              <w:t xml:space="preserve"> на территории поселений </w:t>
            </w:r>
            <w:proofErr w:type="gramStart"/>
            <w:r w:rsidRPr="00753F01">
              <w:rPr>
                <w:spacing w:val="-20"/>
              </w:rPr>
              <w:t xml:space="preserve">   «</w:t>
            </w:r>
            <w:proofErr w:type="spellStart"/>
            <w:proofErr w:type="gramEnd"/>
            <w:r w:rsidRPr="00753F01">
              <w:rPr>
                <w:spacing w:val="-20"/>
              </w:rPr>
              <w:t>Хапчерангинское</w:t>
            </w:r>
            <w:proofErr w:type="spellEnd"/>
            <w:r w:rsidRPr="00753F01">
              <w:rPr>
                <w:spacing w:val="-20"/>
              </w:rPr>
              <w:t>», «Верхне-</w:t>
            </w:r>
            <w:proofErr w:type="spellStart"/>
            <w:r w:rsidRPr="00753F01">
              <w:rPr>
                <w:spacing w:val="-20"/>
              </w:rPr>
              <w:t>Ульхунское</w:t>
            </w:r>
            <w:proofErr w:type="spellEnd"/>
            <w:r w:rsidRPr="00753F01">
              <w:rPr>
                <w:spacing w:val="-20"/>
              </w:rPr>
              <w:t>»</w:t>
            </w:r>
          </w:p>
        </w:tc>
        <w:tc>
          <w:tcPr>
            <w:tcW w:w="1597" w:type="dxa"/>
            <w:gridSpan w:val="5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2019-2020</w:t>
            </w:r>
          </w:p>
        </w:tc>
        <w:tc>
          <w:tcPr>
            <w:tcW w:w="2368" w:type="dxa"/>
            <w:gridSpan w:val="5"/>
          </w:tcPr>
          <w:p w:rsidR="00432736" w:rsidRPr="00753F01" w:rsidRDefault="00432736" w:rsidP="00432736">
            <w:pPr>
              <w:tabs>
                <w:tab w:val="left" w:pos="2400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Всего: 18,0</w:t>
            </w:r>
          </w:p>
          <w:p w:rsidR="00432736" w:rsidRPr="00753F01" w:rsidRDefault="00432736" w:rsidP="00432736">
            <w:pPr>
              <w:tabs>
                <w:tab w:val="left" w:pos="2400"/>
              </w:tabs>
              <w:jc w:val="center"/>
              <w:rPr>
                <w:spacing w:val="-20"/>
              </w:rPr>
            </w:pPr>
          </w:p>
          <w:p w:rsidR="00432736" w:rsidRPr="00753F01" w:rsidRDefault="00432736" w:rsidP="00432736">
            <w:pPr>
              <w:tabs>
                <w:tab w:val="left" w:pos="2400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ФБ – 16,74</w:t>
            </w:r>
          </w:p>
          <w:p w:rsidR="00432736" w:rsidRPr="00753F01" w:rsidRDefault="00432736" w:rsidP="00432736">
            <w:pPr>
              <w:tabs>
                <w:tab w:val="left" w:pos="2400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КБ – 1,26</w:t>
            </w:r>
          </w:p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5" w:type="dxa"/>
            <w:gridSpan w:val="5"/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Приведение в соответствии с современными требованиями СанПиН площади помещений, обеспечение доступности и улучшение качества оказания первичной медицинской помощи населению сельских поселений.</w:t>
            </w:r>
          </w:p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5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gridSpan w:val="12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gridSpan w:val="5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46" w:type="dxa"/>
            <w:gridSpan w:val="7"/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360"/>
        </w:trPr>
        <w:tc>
          <w:tcPr>
            <w:tcW w:w="16444" w:type="dxa"/>
            <w:gridSpan w:val="63"/>
            <w:tcBorders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3. Обеспечить устойчивое развитие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432736" w:rsidRPr="00CF7500" w:rsidTr="00432736">
        <w:trPr>
          <w:trHeight w:val="27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5D7B60">
              <w:rPr>
                <w:sz w:val="20"/>
                <w:szCs w:val="20"/>
              </w:rPr>
              <w:t>обеспечение многообразия услуг учреждений культуры района муниципальная программа</w:t>
            </w:r>
          </w:p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432736" w:rsidRPr="00013122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2017-2019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color w:val="000000"/>
              </w:rPr>
              <w:t>Объем финансирования из средств бюджета МР «Кыринский район» составляет: 210381</w:t>
            </w:r>
            <w:r w:rsidRPr="00A028C4">
              <w:rPr>
                <w:color w:val="000000"/>
              </w:rPr>
              <w:t xml:space="preserve">,3 </w:t>
            </w:r>
            <w:r w:rsidRPr="00312F25">
              <w:rPr>
                <w:color w:val="000000"/>
              </w:rPr>
              <w:t xml:space="preserve">тыс. </w:t>
            </w:r>
            <w:proofErr w:type="spellStart"/>
            <w:r w:rsidRPr="00312F25">
              <w:rPr>
                <w:color w:val="000000"/>
              </w:rPr>
              <w:t>руб</w:t>
            </w:r>
            <w:proofErr w:type="spellEnd"/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A028C4">
              <w:rPr>
                <w:color w:val="000000"/>
              </w:rPr>
              <w:t>Численность участников культурно-досуговых мероприятий по сравнению с предыдущим годом увеличится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432736" w:rsidRPr="00CF7500" w:rsidTr="00432736">
        <w:trPr>
          <w:trHeight w:val="228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BB3D86">
              <w:rPr>
                <w:sz w:val="20"/>
                <w:szCs w:val="20"/>
              </w:rPr>
              <w:t>Гармонизация межнациональных и межконфессиональных отношений в муниципальном районе Кыринский район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>2017-2019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 xml:space="preserve">Объем финансирования из средств бюджета МР «Кыринский </w:t>
            </w:r>
            <w:proofErr w:type="gramStart"/>
            <w:r w:rsidRPr="00BB3D86">
              <w:rPr>
                <w:sz w:val="20"/>
                <w:szCs w:val="20"/>
              </w:rPr>
              <w:t>район»  составляет</w:t>
            </w:r>
            <w:proofErr w:type="gramEnd"/>
            <w:r w:rsidRPr="00BB3D86">
              <w:rPr>
                <w:sz w:val="20"/>
                <w:szCs w:val="20"/>
              </w:rPr>
              <w:t xml:space="preserve"> 100  тыс. рублей</w:t>
            </w: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 xml:space="preserve">увеличение количества созданных и </w:t>
            </w:r>
            <w:proofErr w:type="gramStart"/>
            <w:r w:rsidRPr="00BB3D86">
              <w:rPr>
                <w:sz w:val="20"/>
                <w:szCs w:val="20"/>
              </w:rPr>
              <w:t>размещенных  тематических</w:t>
            </w:r>
            <w:proofErr w:type="gramEnd"/>
            <w:r w:rsidRPr="00BB3D86">
              <w:rPr>
                <w:sz w:val="20"/>
                <w:szCs w:val="20"/>
              </w:rPr>
              <w:t xml:space="preserve"> статей по вопросам межэтнических отношений в районных средствах массовой информации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>30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BB3D86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432736" w:rsidRPr="00CF7500" w:rsidTr="00432736">
        <w:trPr>
          <w:trHeight w:val="15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6A7613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A7613">
              <w:rPr>
                <w:sz w:val="20"/>
                <w:szCs w:val="20"/>
              </w:rPr>
              <w:t>Кыринском</w:t>
            </w:r>
            <w:proofErr w:type="spellEnd"/>
            <w:r w:rsidRPr="006A7613">
              <w:rPr>
                <w:sz w:val="20"/>
                <w:szCs w:val="20"/>
              </w:rPr>
              <w:t xml:space="preserve"> районе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2017-2019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color w:val="000000"/>
                <w:sz w:val="20"/>
                <w:szCs w:val="20"/>
              </w:rPr>
              <w:t xml:space="preserve">Объем финансирования из средств бюджета МР «Кыринский район» составляет: 4198 тыс. 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повышение доли населения муниципального района «Кыринский район», регулярно занимающегося физической культурой и спортом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50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432736" w:rsidRPr="00CF7500" w:rsidTr="00432736">
        <w:trPr>
          <w:trHeight w:val="15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6A7613">
              <w:rPr>
                <w:sz w:val="20"/>
                <w:szCs w:val="20"/>
              </w:rPr>
              <w:t xml:space="preserve">Молодежь </w:t>
            </w:r>
            <w:proofErr w:type="spellStart"/>
            <w:r w:rsidRPr="006A7613">
              <w:rPr>
                <w:sz w:val="20"/>
                <w:szCs w:val="20"/>
              </w:rPr>
              <w:t>Кыринского</w:t>
            </w:r>
            <w:proofErr w:type="spellEnd"/>
            <w:r w:rsidRPr="006A7613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432736" w:rsidRPr="005D7B60" w:rsidRDefault="00432736" w:rsidP="00432736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color w:val="000000"/>
                <w:sz w:val="20"/>
                <w:szCs w:val="20"/>
              </w:rPr>
              <w:t xml:space="preserve">Объем финансирования из средств бюджета МР «Кыринский район» </w:t>
            </w:r>
            <w:r w:rsidRPr="006A7613">
              <w:rPr>
                <w:color w:val="000000"/>
                <w:sz w:val="20"/>
                <w:szCs w:val="20"/>
              </w:rPr>
              <w:lastRenderedPageBreak/>
              <w:t xml:space="preserve">составляет: 1684 тыс. 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jc w:val="both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lastRenderedPageBreak/>
              <w:t xml:space="preserve">увеличению числа молодых людей, активно занимающихся физической культурой и спортом, </w:t>
            </w:r>
            <w:proofErr w:type="gramStart"/>
            <w:r w:rsidRPr="006A7613">
              <w:rPr>
                <w:sz w:val="20"/>
                <w:szCs w:val="20"/>
              </w:rPr>
              <w:lastRenderedPageBreak/>
              <w:t>пропагандирующих  здоровый</w:t>
            </w:r>
            <w:proofErr w:type="gramEnd"/>
            <w:r w:rsidRPr="006A7613">
              <w:rPr>
                <w:sz w:val="20"/>
                <w:szCs w:val="20"/>
              </w:rPr>
              <w:t xml:space="preserve"> образ  </w:t>
            </w:r>
          </w:p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50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6A7613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432736" w:rsidRPr="00CF7500" w:rsidTr="00432736">
        <w:trPr>
          <w:trHeight w:val="255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4. Содействовать улучшению жилищных условий и повышению доступности жилья</w:t>
            </w:r>
          </w:p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225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2018-2020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Объем финансирования из средств МР «Кыринский район» составляет: 14000 тыс. рублей.</w:t>
            </w: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Увеличить общую площадь жилых помещений, приходящихся в среднем на одного жителя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16,5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2615F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Отдел сельского хозяйства администрации муниципального района «Кыринский район»</w:t>
            </w:r>
          </w:p>
        </w:tc>
      </w:tr>
      <w:tr w:rsidR="00432736" w:rsidRPr="00CF7500" w:rsidTr="00432736">
        <w:trPr>
          <w:trHeight w:val="336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5. Обеспечить повышение безопасности жизнедеятельности населения и сохранения благоприятной экологической обстановки</w:t>
            </w:r>
          </w:p>
        </w:tc>
      </w:tr>
      <w:tr w:rsidR="00432736" w:rsidRPr="00CF7500" w:rsidTr="00432736">
        <w:trPr>
          <w:trHeight w:val="300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Реализация мероприятий, направленных на укрепление законности и правопорядка, профилактика экстремизма на территории района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2019-2030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 xml:space="preserve">Число </w:t>
            </w:r>
            <w:proofErr w:type="gramStart"/>
            <w:r w:rsidRPr="009472F7">
              <w:rPr>
                <w:sz w:val="20"/>
                <w:szCs w:val="20"/>
              </w:rPr>
              <w:t>преступлений</w:t>
            </w:r>
            <w:proofErr w:type="gramEnd"/>
            <w:r w:rsidRPr="009472F7">
              <w:rPr>
                <w:sz w:val="20"/>
                <w:szCs w:val="20"/>
              </w:rPr>
              <w:t xml:space="preserve"> зарегистрированных на 100 тыс. человек населения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32736" w:rsidRPr="00CF7500" w:rsidTr="00432736">
        <w:trPr>
          <w:trHeight w:val="258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9472F7">
              <w:rPr>
                <w:b/>
              </w:rPr>
              <w:t>Задача 6. Содействовать в реализации мероприятий по активной политике занятости населения</w:t>
            </w:r>
          </w:p>
        </w:tc>
      </w:tr>
      <w:tr w:rsidR="00432736" w:rsidRPr="00CF7500" w:rsidTr="00432736">
        <w:trPr>
          <w:trHeight w:val="240"/>
        </w:trPr>
        <w:tc>
          <w:tcPr>
            <w:tcW w:w="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Популяризация современных рабочих специальностей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2019-2030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 xml:space="preserve">Численность занятых в экономики (среднегодовая без </w:t>
            </w:r>
            <w:r w:rsidRPr="009472F7">
              <w:rPr>
                <w:sz w:val="20"/>
                <w:szCs w:val="20"/>
              </w:rPr>
              <w:lastRenderedPageBreak/>
              <w:t xml:space="preserve">учета субъектов малого предпринимательства, включая организации, средняя </w:t>
            </w:r>
            <w:proofErr w:type="gramStart"/>
            <w:r w:rsidRPr="009472F7">
              <w:rPr>
                <w:sz w:val="20"/>
                <w:szCs w:val="20"/>
              </w:rPr>
              <w:t>численность работников</w:t>
            </w:r>
            <w:proofErr w:type="gramEnd"/>
            <w:r w:rsidRPr="009472F7">
              <w:rPr>
                <w:sz w:val="20"/>
                <w:szCs w:val="20"/>
              </w:rPr>
              <w:t xml:space="preserve"> которых не превышает 15 человек) тыс. человек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lastRenderedPageBreak/>
              <w:t>3,8</w:t>
            </w:r>
          </w:p>
        </w:tc>
        <w:tc>
          <w:tcPr>
            <w:tcW w:w="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4,4</w:t>
            </w: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432736" w:rsidRPr="00CF7500" w:rsidTr="00432736">
        <w:trPr>
          <w:trHeight w:val="207"/>
        </w:trPr>
        <w:tc>
          <w:tcPr>
            <w:tcW w:w="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Содействие занятости отдельных категорий граждан (женщин, воспитывающих детей, инвалидов, лиц старшего поколения)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2019-2030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Уровень регистрируемой безработицы, %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4,8</w:t>
            </w:r>
          </w:p>
        </w:tc>
        <w:tc>
          <w:tcPr>
            <w:tcW w:w="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3,8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9472F7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432736" w:rsidRPr="00CF7500" w:rsidTr="00432736">
        <w:trPr>
          <w:trHeight w:val="213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7. Обеспечить повышение доходов населения и развития системы социального партнерства</w:t>
            </w:r>
          </w:p>
        </w:tc>
      </w:tr>
      <w:tr w:rsidR="00432736" w:rsidRPr="005B7332" w:rsidTr="00432736">
        <w:trPr>
          <w:trHeight w:val="225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Организация временной занятости несовершеннолетних граждан в возрасте от 14 до 18 лет.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2019-2030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Количество занятых несовершеннолетних граждан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147</w:t>
            </w:r>
          </w:p>
        </w:tc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154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158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159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432736" w:rsidRPr="005B7332" w:rsidTr="00432736">
        <w:trPr>
          <w:trHeight w:val="210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Стимулирование безработных граждан к быстрейшему переобучению и повышению квалификации по специальностям, требующимся на рынке труда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2019-2030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Доля обученных безработных граждан от числа стоящих на учете в ЦЗН, %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50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60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80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432736" w:rsidRPr="00CF7500" w:rsidTr="00432736">
        <w:trPr>
          <w:trHeight w:val="270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 xml:space="preserve">Содействие повышению конкурентоспособности </w:t>
            </w:r>
            <w:r w:rsidRPr="005B7332">
              <w:rPr>
                <w:sz w:val="20"/>
                <w:szCs w:val="20"/>
              </w:rPr>
              <w:lastRenderedPageBreak/>
              <w:t>женщин и молодежи на рынке труда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5B733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180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Задача 8. Обеспечить создание </w:t>
            </w:r>
            <w:proofErr w:type="spellStart"/>
            <w:r>
              <w:rPr>
                <w:b/>
              </w:rPr>
              <w:t>безбарьерной</w:t>
            </w:r>
            <w:proofErr w:type="spellEnd"/>
            <w:r>
              <w:rPr>
                <w:b/>
              </w:rPr>
              <w:t xml:space="preserve"> среды для лиц с ограниченными возможностями передвижения</w:t>
            </w:r>
          </w:p>
        </w:tc>
      </w:tr>
      <w:tr w:rsidR="00432736" w:rsidRPr="00CF7500" w:rsidTr="00432736">
        <w:trPr>
          <w:trHeight w:val="135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Оборудование социально значимых объектов социальной инфраструктур, находящихся в муниципальной собственности, с целью обеспечения доступности для инвалидов, в том числе:</w:t>
            </w:r>
          </w:p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 учреждений образовании</w:t>
            </w:r>
          </w:p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 учреждений культуры</w:t>
            </w:r>
          </w:p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-учреждений администрации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2019-2030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МБ - 300,0</w:t>
            </w:r>
          </w:p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  <w:lang w:val="en-US"/>
              </w:rPr>
              <w:t>+</w:t>
            </w:r>
            <w:r w:rsidRPr="00807392">
              <w:rPr>
                <w:sz w:val="20"/>
                <w:szCs w:val="20"/>
              </w:rPr>
              <w:t>КБ</w:t>
            </w:r>
          </w:p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Доля приоритетных объектов социальной инфраструктуры, на которых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(МГН) на территории района, %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45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87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Комитет образовании</w:t>
            </w:r>
          </w:p>
          <w:p w:rsidR="00432736" w:rsidRPr="00807392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Комитет культуры</w:t>
            </w:r>
          </w:p>
        </w:tc>
      </w:tr>
      <w:tr w:rsidR="00432736" w:rsidRPr="00CF7500" w:rsidTr="00432736">
        <w:trPr>
          <w:trHeight w:val="252"/>
        </w:trPr>
        <w:tc>
          <w:tcPr>
            <w:tcW w:w="16444" w:type="dxa"/>
            <w:gridSpan w:val="63"/>
            <w:tcBorders>
              <w:top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Цель 2</w:t>
            </w:r>
            <w:r>
              <w:rPr>
                <w:b/>
              </w:rPr>
              <w:t>.  Развитие экономического потенциала территории</w:t>
            </w:r>
          </w:p>
        </w:tc>
      </w:tr>
      <w:tr w:rsidR="00432736" w:rsidRPr="00CF7500" w:rsidTr="00432736">
        <w:tc>
          <w:tcPr>
            <w:tcW w:w="16444" w:type="dxa"/>
            <w:gridSpan w:val="63"/>
            <w:tcBorders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</w:t>
            </w:r>
            <w:r>
              <w:rPr>
                <w:b/>
              </w:rPr>
              <w:t xml:space="preserve"> </w:t>
            </w:r>
            <w:r w:rsidRPr="003349AC">
              <w:rPr>
                <w:b/>
              </w:rPr>
              <w:t>1</w:t>
            </w:r>
            <w:r>
              <w:rPr>
                <w:b/>
              </w:rPr>
              <w:t>. Содействовать развитию транспортной инфраструктуры</w:t>
            </w:r>
          </w:p>
        </w:tc>
      </w:tr>
      <w:tr w:rsidR="00432736" w:rsidRPr="00CF7500" w:rsidTr="00432736">
        <w:tc>
          <w:tcPr>
            <w:tcW w:w="980" w:type="dxa"/>
            <w:gridSpan w:val="5"/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Проведение конкурсных процедур на транспортные пассажирские перевозки</w:t>
            </w:r>
          </w:p>
        </w:tc>
        <w:tc>
          <w:tcPr>
            <w:tcW w:w="1634" w:type="dxa"/>
            <w:gridSpan w:val="6"/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2019-2030</w:t>
            </w:r>
          </w:p>
        </w:tc>
        <w:tc>
          <w:tcPr>
            <w:tcW w:w="2368" w:type="dxa"/>
            <w:gridSpan w:val="6"/>
            <w:tcBorders>
              <w:bottom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 xml:space="preserve">Доля населенных пунктов, не обеспеченных регулярным транспортным сообщением на территории </w:t>
            </w:r>
            <w:r w:rsidRPr="00E556E8">
              <w:rPr>
                <w:sz w:val="20"/>
                <w:szCs w:val="20"/>
              </w:rPr>
              <w:lastRenderedPageBreak/>
              <w:t>муниципального района, %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60</w:t>
            </w:r>
          </w:p>
        </w:tc>
        <w:tc>
          <w:tcPr>
            <w:tcW w:w="10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70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32736" w:rsidRPr="00E556E8" w:rsidRDefault="00432736" w:rsidP="00432736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432736" w:rsidRPr="00CF7500" w:rsidTr="00432736">
        <w:trPr>
          <w:trHeight w:val="150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2. Обеспечить благоприятную среду для развития многопрофильного предпринимательства, развития сельского хозяйства</w:t>
            </w:r>
          </w:p>
        </w:tc>
      </w:tr>
      <w:tr w:rsidR="00432736" w:rsidRPr="00CF7500" w:rsidTr="00432736">
        <w:trPr>
          <w:trHeight w:val="111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Информационно-методическое обеспечение ОМСУ, субъектов малого и среднего предпринимательства, в том числе начинающим предпринимателям, организаций, образующих инфраструктуру поддержки субъектов малого и среднего предпринимательства по вопросам поддержки и развития малого и среднего предпринимательства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Число субъектов малого и среднего предпринимательства, получивших информационную поддержку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113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120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130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140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150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160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160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Подготовка материалов для средств массовой информации, официального сайта</w:t>
            </w:r>
          </w:p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Количество опубликованных статей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1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153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Содействие в организации работы Совета по развитию малого и среднего предпринимательства</w:t>
            </w:r>
          </w:p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39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165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3. Активизировать развитие сельского хозяйства, за счет поддержки личных подсобных хозяйств населения, крестьянско-фермерских хозяйств. Создание потребительского кооперативов, заготовительной организации</w:t>
            </w:r>
          </w:p>
        </w:tc>
      </w:tr>
      <w:tr w:rsidR="00432736" w:rsidRPr="00CF7500" w:rsidTr="00432736">
        <w:trPr>
          <w:trHeight w:val="96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Создание сельскохозяйственного потребительского кооператива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Количество созданных СПК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0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</w:tr>
      <w:tr w:rsidR="00432736" w:rsidRPr="00CF7500" w:rsidTr="00432736">
        <w:trPr>
          <w:trHeight w:val="363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  <w:r w:rsidRPr="0000538E">
              <w:t>Оказание консультативной поддержки ЛПХ, КФХ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00538E" w:rsidRDefault="00432736" w:rsidP="00432736">
            <w:pPr>
              <w:tabs>
                <w:tab w:val="num" w:pos="709"/>
              </w:tabs>
              <w:jc w:val="center"/>
            </w:pPr>
          </w:p>
        </w:tc>
      </w:tr>
      <w:tr w:rsidR="00432736" w:rsidRPr="00CF7500" w:rsidTr="00432736">
        <w:trPr>
          <w:trHeight w:val="210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3. Повышение эффективности деятельности органов местного самоуправления</w:t>
            </w:r>
          </w:p>
        </w:tc>
      </w:tr>
      <w:tr w:rsidR="00432736" w:rsidRPr="00CF7500" w:rsidTr="00432736">
        <w:trPr>
          <w:trHeight w:val="70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1. Обеспечить повышение уровня информационной открытости органов местного самоуправления</w:t>
            </w:r>
          </w:p>
        </w:tc>
      </w:tr>
      <w:tr w:rsidR="00432736" w:rsidRPr="00CF7500" w:rsidTr="00432736">
        <w:trPr>
          <w:trHeight w:val="363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013122" w:rsidRDefault="00432736" w:rsidP="00432736">
            <w:pPr>
              <w:tabs>
                <w:tab w:val="num" w:pos="709"/>
              </w:tabs>
              <w:jc w:val="center"/>
            </w:pPr>
            <w:r>
              <w:t>Информирование граждан о возможностях и преимуществах получения муниципальных услуг в электронной форме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8704CB">
              <w:rPr>
                <w:szCs w:val="28"/>
              </w:rPr>
              <w:t>2019-2025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  <w:r w:rsidRPr="008704CB">
              <w:t xml:space="preserve">Доля граждан, имеющих доступ к получению государственных и муниципальных услуг по принципу </w:t>
            </w:r>
            <w:r w:rsidRPr="008704CB">
              <w:lastRenderedPageBreak/>
              <w:t>«одного окна» по месту пребывания, в том числе в МФЦ, %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  <w:r w:rsidRPr="008704CB">
              <w:t>58</w:t>
            </w: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  <w:r w:rsidRPr="008704CB">
              <w:t>80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  <w:r w:rsidRPr="008704CB"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8704CB" w:rsidRDefault="00432736" w:rsidP="00432736">
            <w:pPr>
              <w:tabs>
                <w:tab w:val="num" w:pos="709"/>
              </w:tabs>
              <w:jc w:val="center"/>
            </w:pPr>
            <w:r w:rsidRPr="008704CB">
              <w:t>100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273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2. Повысить эффективность финансово-бюджетной, налоговой и экономической политики в муниципальном образовании</w:t>
            </w:r>
          </w:p>
        </w:tc>
      </w:tr>
      <w:tr w:rsidR="00432736" w:rsidRPr="00CF7500" w:rsidTr="00432736">
        <w:trPr>
          <w:trHeight w:val="3300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013122" w:rsidRDefault="00432736" w:rsidP="00432736">
            <w:pPr>
              <w:tabs>
                <w:tab w:val="num" w:pos="709"/>
              </w:tabs>
              <w:jc w:val="center"/>
            </w:pPr>
            <w:r>
              <w:t>Осуществление прогнозирования налоговых доходов в бюджет муниципального района на очередной финансовый год и плановый период, уточнение прогноза, обеспечение поступлений в бюджет муниципального район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 w:val="restart"/>
            <w:tcBorders>
              <w:top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 w:rsidRPr="00F10F3F">
              <w:t xml:space="preserve">Доля налоговых и неналоговых доходов местного </w:t>
            </w:r>
            <w:proofErr w:type="gramStart"/>
            <w:r w:rsidRPr="00F10F3F">
              <w:t>бюджета  в</w:t>
            </w:r>
            <w:proofErr w:type="gramEnd"/>
            <w:r w:rsidRPr="00F10F3F">
              <w:t xml:space="preserve"> общем объеме собственных доходов бюджета муниципального  района, %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Комитет по финансам</w:t>
            </w:r>
          </w:p>
        </w:tc>
      </w:tr>
      <w:tr w:rsidR="00432736" w:rsidRPr="00CF7500" w:rsidTr="00432736">
        <w:trPr>
          <w:trHeight w:val="252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>Проведение расчета налогового потенциала консолидированного</w:t>
            </w:r>
          </w:p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>бюджета муниципального района по видам налогов и в разрезе муниципальных</w:t>
            </w:r>
          </w:p>
          <w:p w:rsidR="00432736" w:rsidRDefault="00432736" w:rsidP="00432736">
            <w:pPr>
              <w:tabs>
                <w:tab w:val="num" w:pos="709"/>
              </w:tabs>
              <w:jc w:val="center"/>
            </w:pPr>
            <w:r w:rsidRPr="00F10F3F">
              <w:t>образований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/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247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 xml:space="preserve">Установление главным администраторам доходов задания по мобилизации налоговых и неналоговых доходов в бюджет </w:t>
            </w:r>
          </w:p>
          <w:p w:rsidR="00432736" w:rsidRDefault="00432736" w:rsidP="00432736">
            <w:pPr>
              <w:tabs>
                <w:tab w:val="num" w:pos="709"/>
              </w:tabs>
              <w:jc w:val="center"/>
            </w:pPr>
            <w:r w:rsidRPr="00F10F3F">
              <w:t>муниципального района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/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252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 xml:space="preserve">Проведение ежемесячного мониторинга задолженности перед бюджетом района и бюджетами муниципальных образований </w:t>
            </w:r>
          </w:p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 xml:space="preserve">по уплате налогов и иных обязательных </w:t>
            </w:r>
          </w:p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 xml:space="preserve">платежей, принятие мер воздействия на должников совместно с </w:t>
            </w:r>
          </w:p>
          <w:p w:rsidR="00432736" w:rsidRPr="00F10F3F" w:rsidRDefault="00432736" w:rsidP="00432736">
            <w:pPr>
              <w:tabs>
                <w:tab w:val="num" w:pos="709"/>
              </w:tabs>
              <w:jc w:val="center"/>
            </w:pPr>
            <w:r w:rsidRPr="00F10F3F">
              <w:t>главными администраторами (администраторами) доходов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/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28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</w:pPr>
            <w:r w:rsidRPr="0085722E">
              <w:rPr>
                <w:spacing w:val="2"/>
                <w:shd w:val="clear" w:color="auto" w:fill="FFFFFF"/>
              </w:rPr>
              <w:t xml:space="preserve">Выполнение утвержденных плановых </w:t>
            </w:r>
            <w:r w:rsidRPr="0085722E">
              <w:rPr>
                <w:spacing w:val="2"/>
                <w:shd w:val="clear" w:color="auto" w:fill="FFFFFF"/>
              </w:rPr>
              <w:lastRenderedPageBreak/>
              <w:t xml:space="preserve">назначений неналоговых доходов в </w:t>
            </w:r>
            <w:proofErr w:type="gramStart"/>
            <w:r w:rsidRPr="0085722E">
              <w:rPr>
                <w:spacing w:val="2"/>
                <w:shd w:val="clear" w:color="auto" w:fill="FFFFFF"/>
              </w:rPr>
              <w:t>бюджет  района</w:t>
            </w:r>
            <w:proofErr w:type="gramEnd"/>
            <w:r w:rsidRPr="0085722E">
              <w:rPr>
                <w:spacing w:val="2"/>
                <w:shd w:val="clear" w:color="auto" w:fill="FFFFFF"/>
              </w:rPr>
              <w:t xml:space="preserve"> от распоряжения и управления имущественными объектами и земельными участками, находящимися в собственности муниципального района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vMerge/>
            <w:tcBorders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153"/>
        </w:trPr>
        <w:tc>
          <w:tcPr>
            <w:tcW w:w="16444" w:type="dxa"/>
            <w:gridSpan w:val="6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3. Обеспечить повышения эффективности муниципального управления</w:t>
            </w:r>
          </w:p>
        </w:tc>
      </w:tr>
      <w:tr w:rsidR="00432736" w:rsidRPr="00CF7500" w:rsidTr="00432736">
        <w:trPr>
          <w:trHeight w:val="31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rPr>
                <w:color w:val="000000"/>
              </w:rPr>
              <w:t xml:space="preserve">Создание условий для освещения деятельности органов местного </w:t>
            </w:r>
            <w:proofErr w:type="gramStart"/>
            <w:r w:rsidRPr="00AD7D12">
              <w:rPr>
                <w:color w:val="000000"/>
              </w:rPr>
              <w:t>самоуправления  района</w:t>
            </w:r>
            <w:proofErr w:type="gramEnd"/>
            <w:r w:rsidRPr="00AD7D12">
              <w:rPr>
                <w:color w:val="000000"/>
              </w:rPr>
              <w:t xml:space="preserve"> в СМИ и повышения эффективности муниципального управления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 xml:space="preserve">- 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spacing w:before="100" w:beforeAutospacing="1" w:after="100" w:afterAutospacing="1"/>
              <w:rPr>
                <w:color w:val="000000"/>
              </w:rPr>
            </w:pPr>
            <w:r w:rsidRPr="00AD7D12">
              <w:rPr>
                <w:color w:val="000000"/>
              </w:rPr>
              <w:t>Доля населения, удовлетворенного деятельностью органов местного самоуправления, % от числа опрошенных</w:t>
            </w: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27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30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32</w:t>
            </w: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35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45</w:t>
            </w:r>
          </w:p>
        </w:tc>
        <w:tc>
          <w:tcPr>
            <w:tcW w:w="13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60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3405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rFonts w:eastAsia="Calibri"/>
              </w:rPr>
            </w:pPr>
            <w:r w:rsidRPr="005A6C9C">
              <w:rPr>
                <w:rFonts w:eastAsia="Calibri"/>
              </w:rPr>
              <w:t xml:space="preserve">Предоставление </w:t>
            </w:r>
            <w:r w:rsidRPr="00A819DD">
              <w:rPr>
                <w:rFonts w:eastAsia="Calibri"/>
              </w:rPr>
              <w:t>консультационной, координационной поддержки и методической помощи СО НКО, поддержка в области</w:t>
            </w:r>
            <w:r w:rsidRPr="005A6C9C">
              <w:rPr>
                <w:rFonts w:eastAsia="Calibri"/>
              </w:rPr>
              <w:t xml:space="preserve"> подготовки, дополнительного профессионального образования работников и добровольцев СО НКО.</w:t>
            </w:r>
          </w:p>
          <w:p w:rsidR="00432736" w:rsidRDefault="00432736" w:rsidP="00432736">
            <w:pPr>
              <w:tabs>
                <w:tab w:val="num" w:pos="709"/>
              </w:tabs>
              <w:jc w:val="center"/>
              <w:rPr>
                <w:color w:val="00000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tabs>
                <w:tab w:val="num" w:pos="709"/>
              </w:tabs>
              <w:jc w:val="center"/>
            </w:pPr>
            <w:r w:rsidRPr="00AD7D12">
              <w:t>2019-2030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3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32736" w:rsidRPr="00CF7500" w:rsidTr="00432736">
        <w:trPr>
          <w:trHeight w:val="444"/>
        </w:trPr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32736" w:rsidRPr="00AD7D12" w:rsidRDefault="00432736" w:rsidP="00432736">
            <w:pPr>
              <w:widowControl w:val="0"/>
              <w:autoSpaceDE w:val="0"/>
              <w:autoSpaceDN w:val="0"/>
              <w:jc w:val="center"/>
            </w:pPr>
            <w:r w:rsidRPr="00AD7D12">
              <w:t>Поддержание в актуальном состоянии на официальном сайте тематического подраздела по вопросам предоставлении муниципальных услуг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576E1E" w:rsidRDefault="00432736" w:rsidP="00432736">
            <w:pPr>
              <w:jc w:val="center"/>
            </w:pPr>
            <w:r w:rsidRPr="00576E1E">
              <w:t>2019</w:t>
            </w:r>
            <w:r>
              <w:t>-2030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3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736" w:rsidRPr="003349AC" w:rsidRDefault="00432736" w:rsidP="0043273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</w:p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</w:p>
    <w:p w:rsidR="00432736" w:rsidRDefault="00432736" w:rsidP="00432736">
      <w:pPr>
        <w:tabs>
          <w:tab w:val="num" w:pos="709"/>
        </w:tabs>
        <w:jc w:val="center"/>
        <w:rPr>
          <w:b/>
          <w:szCs w:val="28"/>
        </w:rPr>
      </w:pPr>
    </w:p>
    <w:p w:rsidR="00432736" w:rsidRDefault="00432736">
      <w:bookmarkStart w:id="0" w:name="_GoBack"/>
      <w:bookmarkEnd w:id="0"/>
    </w:p>
    <w:p w:rsidR="00432736" w:rsidRDefault="00432736"/>
    <w:sectPr w:rsidR="00432736" w:rsidSect="00432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CE"/>
    <w:rsid w:val="00003E56"/>
    <w:rsid w:val="00024145"/>
    <w:rsid w:val="000327B8"/>
    <w:rsid w:val="0005281C"/>
    <w:rsid w:val="00075797"/>
    <w:rsid w:val="000943B1"/>
    <w:rsid w:val="000A7320"/>
    <w:rsid w:val="000D3453"/>
    <w:rsid w:val="000E0DC1"/>
    <w:rsid w:val="000E3B89"/>
    <w:rsid w:val="00140657"/>
    <w:rsid w:val="00146268"/>
    <w:rsid w:val="00157378"/>
    <w:rsid w:val="00162B96"/>
    <w:rsid w:val="00175A9F"/>
    <w:rsid w:val="001B48C9"/>
    <w:rsid w:val="001B582B"/>
    <w:rsid w:val="001F72B1"/>
    <w:rsid w:val="002064FA"/>
    <w:rsid w:val="00224C7E"/>
    <w:rsid w:val="002307D4"/>
    <w:rsid w:val="002314D4"/>
    <w:rsid w:val="002427A7"/>
    <w:rsid w:val="00266DD3"/>
    <w:rsid w:val="002772CE"/>
    <w:rsid w:val="00284DBB"/>
    <w:rsid w:val="00292275"/>
    <w:rsid w:val="00295814"/>
    <w:rsid w:val="00295933"/>
    <w:rsid w:val="002B0307"/>
    <w:rsid w:val="002D1177"/>
    <w:rsid w:val="002E19CC"/>
    <w:rsid w:val="002E6DA4"/>
    <w:rsid w:val="002E7F34"/>
    <w:rsid w:val="003160FC"/>
    <w:rsid w:val="003331EE"/>
    <w:rsid w:val="003332CA"/>
    <w:rsid w:val="00342982"/>
    <w:rsid w:val="00355069"/>
    <w:rsid w:val="00373E82"/>
    <w:rsid w:val="0037785F"/>
    <w:rsid w:val="003C4D4C"/>
    <w:rsid w:val="003C709A"/>
    <w:rsid w:val="004063C1"/>
    <w:rsid w:val="00407C45"/>
    <w:rsid w:val="004105E1"/>
    <w:rsid w:val="00411EC2"/>
    <w:rsid w:val="00431133"/>
    <w:rsid w:val="00432736"/>
    <w:rsid w:val="004438DC"/>
    <w:rsid w:val="00451155"/>
    <w:rsid w:val="00452D30"/>
    <w:rsid w:val="00466E17"/>
    <w:rsid w:val="00473763"/>
    <w:rsid w:val="00476E72"/>
    <w:rsid w:val="00481E4B"/>
    <w:rsid w:val="00495F41"/>
    <w:rsid w:val="004B3B6D"/>
    <w:rsid w:val="004C7E87"/>
    <w:rsid w:val="00550D0E"/>
    <w:rsid w:val="005716A7"/>
    <w:rsid w:val="0059035A"/>
    <w:rsid w:val="005A26A1"/>
    <w:rsid w:val="005C6FC1"/>
    <w:rsid w:val="005D1A19"/>
    <w:rsid w:val="005D2AEA"/>
    <w:rsid w:val="005E4BA2"/>
    <w:rsid w:val="00601523"/>
    <w:rsid w:val="00613F4B"/>
    <w:rsid w:val="00677BEB"/>
    <w:rsid w:val="006A2FA3"/>
    <w:rsid w:val="006A63EB"/>
    <w:rsid w:val="006C0469"/>
    <w:rsid w:val="006D126D"/>
    <w:rsid w:val="006E2CD3"/>
    <w:rsid w:val="00704A3B"/>
    <w:rsid w:val="007178C1"/>
    <w:rsid w:val="00797036"/>
    <w:rsid w:val="007C229C"/>
    <w:rsid w:val="007C4EC8"/>
    <w:rsid w:val="007D3044"/>
    <w:rsid w:val="007E1562"/>
    <w:rsid w:val="007E3E72"/>
    <w:rsid w:val="007F54E7"/>
    <w:rsid w:val="00815C89"/>
    <w:rsid w:val="00820417"/>
    <w:rsid w:val="008255DF"/>
    <w:rsid w:val="0084403D"/>
    <w:rsid w:val="00856281"/>
    <w:rsid w:val="0086515E"/>
    <w:rsid w:val="00865D5E"/>
    <w:rsid w:val="008943B9"/>
    <w:rsid w:val="008E0174"/>
    <w:rsid w:val="008E41D5"/>
    <w:rsid w:val="0090448A"/>
    <w:rsid w:val="00910DA8"/>
    <w:rsid w:val="009248F0"/>
    <w:rsid w:val="00927B36"/>
    <w:rsid w:val="00953F57"/>
    <w:rsid w:val="00966D64"/>
    <w:rsid w:val="009754C1"/>
    <w:rsid w:val="009A6081"/>
    <w:rsid w:val="009C30BD"/>
    <w:rsid w:val="009F2577"/>
    <w:rsid w:val="00A01FC9"/>
    <w:rsid w:val="00A27186"/>
    <w:rsid w:val="00A34311"/>
    <w:rsid w:val="00A92547"/>
    <w:rsid w:val="00AA437F"/>
    <w:rsid w:val="00AC226F"/>
    <w:rsid w:val="00AD189B"/>
    <w:rsid w:val="00AE4066"/>
    <w:rsid w:val="00AE69E0"/>
    <w:rsid w:val="00AF75B2"/>
    <w:rsid w:val="00B53FF4"/>
    <w:rsid w:val="00B65AF1"/>
    <w:rsid w:val="00B664BF"/>
    <w:rsid w:val="00BB5E78"/>
    <w:rsid w:val="00BC6151"/>
    <w:rsid w:val="00BD0543"/>
    <w:rsid w:val="00BD5B0E"/>
    <w:rsid w:val="00BD7109"/>
    <w:rsid w:val="00C60BEC"/>
    <w:rsid w:val="00C62C46"/>
    <w:rsid w:val="00C77553"/>
    <w:rsid w:val="00C80122"/>
    <w:rsid w:val="00CB4865"/>
    <w:rsid w:val="00CB7E89"/>
    <w:rsid w:val="00CD649B"/>
    <w:rsid w:val="00CE19AA"/>
    <w:rsid w:val="00CF5AB5"/>
    <w:rsid w:val="00D04A40"/>
    <w:rsid w:val="00D25643"/>
    <w:rsid w:val="00D357FC"/>
    <w:rsid w:val="00D35813"/>
    <w:rsid w:val="00D42A88"/>
    <w:rsid w:val="00D44F83"/>
    <w:rsid w:val="00D5166E"/>
    <w:rsid w:val="00D65769"/>
    <w:rsid w:val="00D85E3D"/>
    <w:rsid w:val="00DD0744"/>
    <w:rsid w:val="00E25264"/>
    <w:rsid w:val="00E36214"/>
    <w:rsid w:val="00E5346C"/>
    <w:rsid w:val="00E54B45"/>
    <w:rsid w:val="00E54DBF"/>
    <w:rsid w:val="00E67460"/>
    <w:rsid w:val="00E77481"/>
    <w:rsid w:val="00E96A04"/>
    <w:rsid w:val="00EA2949"/>
    <w:rsid w:val="00EA7CAF"/>
    <w:rsid w:val="00EC7385"/>
    <w:rsid w:val="00ED5D5B"/>
    <w:rsid w:val="00EE713F"/>
    <w:rsid w:val="00F052BB"/>
    <w:rsid w:val="00F3119C"/>
    <w:rsid w:val="00F969D1"/>
    <w:rsid w:val="00FD3373"/>
    <w:rsid w:val="00FD7756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DB73374-F303-465F-992D-7908A20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CE"/>
    <w:pPr>
      <w:ind w:left="720"/>
      <w:contextualSpacing/>
    </w:pPr>
  </w:style>
  <w:style w:type="paragraph" w:styleId="a4">
    <w:name w:val="header"/>
    <w:basedOn w:val="a"/>
    <w:link w:val="a5"/>
    <w:rsid w:val="00277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77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7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2CE"/>
    <w:rPr>
      <w:color w:val="0000FF" w:themeColor="hyperlink"/>
      <w:u w:val="single"/>
    </w:rPr>
  </w:style>
  <w:style w:type="paragraph" w:customStyle="1" w:styleId="ConsPlusTitle">
    <w:name w:val="ConsPlusTitle"/>
    <w:rsid w:val="00432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4327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43273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6.1.10\Volume_1\&#1048;&#1085;&#1092;&#1086;&#1088;&#1084;&#1072;&#1094;&#1080;&#1086;&#1085;&#1085;&#1072;&#1103;%20&#1087;&#1072;&#1087;&#1082;&#1072;\&#1054;&#1058;&#1063;&#1045;&#1058;&#1067;\&#1057;&#1055;&#1048;&#1042;&#1040;&#1063;&#1059;&#1050;\!!&#1055;&#1088;&#1086;&#1075;&#1088;&#1072;&#1084;&#1084;&#1072;%20&#1056;&#1072;&#1079;&#1074;&#1080;&#1090;&#1080;&#1103;%20&#1054;&#1073;&#1088;&#1072;&#1079;&#1086;&#1074;&#1072;&#1085;&#1080;&#1103;%202015\&#1053;&#1054;&#1042;&#1040;&#1071;_&#1055;&#1056;&#1054;&#1043;&#1056;&#1040;&#1052;&#1052;&#1040;_&#1042;&#1040;&#1056;&#1048;&#1040;&#1053;&#1058;_2\&#1055;&#1040;&#1057;&#1055;&#1054;&#1056;&#1058;_&#1055;&#1056;&#1054;&#1043;&#1056;&#1040;&#1052;&#1052;&#1067;.docx" TargetMode="External"/><Relationship Id="rId5" Type="http://schemas.openxmlformats.org/officeDocument/2006/relationships/hyperlink" Target="file:///\\10.6.1.10\Volume_1\&#1048;&#1085;&#1092;&#1086;&#1088;&#1084;&#1072;&#1094;&#1080;&#1086;&#1085;&#1085;&#1072;&#1103;%20&#1087;&#1072;&#1087;&#1082;&#1072;\&#1054;&#1058;&#1063;&#1045;&#1058;&#1067;\&#1057;&#1055;&#1048;&#1042;&#1040;&#1063;&#1059;&#1050;\!!&#1055;&#1088;&#1086;&#1075;&#1088;&#1072;&#1084;&#1084;&#1072;%20&#1056;&#1072;&#1079;&#1074;&#1080;&#1090;&#1080;&#1103;%20&#1054;&#1073;&#1088;&#1072;&#1079;&#1086;&#1074;&#1072;&#1085;&#1080;&#1103;%202015\&#1053;&#1054;&#1042;&#1040;&#1071;_&#1055;&#1056;&#1054;&#1043;&#1056;&#1040;&#1052;&#1052;&#1040;_&#1042;&#1040;&#1056;&#1048;&#1040;&#1053;&#1058;_2\&#1055;&#1040;&#1057;&#1055;&#1054;&#1056;&#1058;_&#1055;&#1056;&#1054;&#1043;&#1056;&#1040;&#1052;&#1052;&#1067;.docx" TargetMode="External"/><Relationship Id="rId4" Type="http://schemas.openxmlformats.org/officeDocument/2006/relationships/hyperlink" Target="http://&#1082;&#1099;&#1088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</cp:revision>
  <cp:lastPrinted>2019-02-06T00:40:00Z</cp:lastPrinted>
  <dcterms:created xsi:type="dcterms:W3CDTF">2019-02-07T01:37:00Z</dcterms:created>
  <dcterms:modified xsi:type="dcterms:W3CDTF">2019-02-07T01:39:00Z</dcterms:modified>
</cp:coreProperties>
</file>